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8498B" w14:textId="77777777" w:rsidR="005A3723" w:rsidRPr="005440C0" w:rsidRDefault="005A3723" w:rsidP="005440C0">
      <w:pPr>
        <w:jc w:val="both"/>
        <w:rPr>
          <w:rFonts w:ascii="Palatino Linotype" w:hAnsi="Palatino Linotype"/>
          <w:b/>
        </w:rPr>
      </w:pPr>
    </w:p>
    <w:p w14:paraId="4B8A4B89" w14:textId="77777777" w:rsidR="005A3723" w:rsidRPr="005440C0" w:rsidRDefault="005A3723" w:rsidP="005440C0">
      <w:pPr>
        <w:jc w:val="both"/>
        <w:rPr>
          <w:rFonts w:ascii="Palatino Linotype" w:hAnsi="Palatino Linotype"/>
        </w:rPr>
      </w:pPr>
    </w:p>
    <w:p w14:paraId="1380B24B" w14:textId="77777777" w:rsidR="00787821" w:rsidRPr="005440C0" w:rsidRDefault="00787821" w:rsidP="005440C0">
      <w:pPr>
        <w:ind w:left="1418" w:hanging="1418"/>
        <w:jc w:val="both"/>
        <w:rPr>
          <w:rFonts w:ascii="Palatino Linotype" w:hAnsi="Palatino Linotype"/>
          <w:b/>
        </w:rPr>
      </w:pPr>
    </w:p>
    <w:p w14:paraId="46FBD5D4" w14:textId="77777777" w:rsidR="00BC56B1" w:rsidRDefault="00BC56B1" w:rsidP="00E85E86">
      <w:pPr>
        <w:ind w:left="1418" w:hanging="1418"/>
        <w:jc w:val="center"/>
        <w:rPr>
          <w:rFonts w:ascii="Palatino Linotype" w:hAnsi="Palatino Linotype"/>
          <w:b/>
        </w:rPr>
      </w:pPr>
      <w:r>
        <w:rPr>
          <w:rFonts w:ascii="Palatino Linotype" w:hAnsi="Palatino Linotype"/>
          <w:b/>
        </w:rPr>
        <w:t>SCHEMA</w:t>
      </w:r>
    </w:p>
    <w:p w14:paraId="25B3718E" w14:textId="41731C63" w:rsidR="00787821" w:rsidRDefault="00E85E86" w:rsidP="00BC56B1">
      <w:pPr>
        <w:ind w:left="1418" w:hanging="1418"/>
        <w:jc w:val="center"/>
        <w:rPr>
          <w:rFonts w:ascii="Palatino Linotype" w:hAnsi="Palatino Linotype"/>
          <w:b/>
        </w:rPr>
      </w:pPr>
      <w:r w:rsidRPr="00B13DE2">
        <w:rPr>
          <w:rFonts w:ascii="Palatino Linotype" w:hAnsi="Palatino Linotype"/>
          <w:b/>
        </w:rPr>
        <w:t xml:space="preserve"> DI </w:t>
      </w:r>
      <w:r w:rsidR="00BC56B1" w:rsidRPr="00221CA9">
        <w:rPr>
          <w:rFonts w:ascii="Palatino Linotype" w:hAnsi="Palatino Linotype"/>
          <w:b/>
          <w:i/>
        </w:rPr>
        <w:t>ATTO INTEGRATIVO</w:t>
      </w:r>
      <w:r w:rsidR="00BC56B1">
        <w:rPr>
          <w:rFonts w:ascii="Palatino Linotype" w:hAnsi="Palatino Linotype"/>
          <w:b/>
        </w:rPr>
        <w:t>/</w:t>
      </w:r>
      <w:r w:rsidR="00BC56B1" w:rsidRPr="00BC56B1">
        <w:rPr>
          <w:rFonts w:ascii="Palatino Linotype" w:hAnsi="Palatino Linotype"/>
          <w:b/>
          <w:i/>
        </w:rPr>
        <w:t>ADDENDUM</w:t>
      </w:r>
      <w:r w:rsidR="00BC56B1">
        <w:rPr>
          <w:rFonts w:ascii="Palatino Linotype" w:hAnsi="Palatino Linotype"/>
          <w:b/>
        </w:rPr>
        <w:t xml:space="preserve"> CONTRATTUALE</w:t>
      </w:r>
    </w:p>
    <w:p w14:paraId="7814E9E3" w14:textId="77777777" w:rsidR="00BC56B1" w:rsidRPr="00B13DE2" w:rsidRDefault="00BC56B1" w:rsidP="00BC56B1">
      <w:pPr>
        <w:ind w:left="1418" w:hanging="1418"/>
        <w:jc w:val="center"/>
        <w:rPr>
          <w:rFonts w:ascii="Palatino Linotype" w:hAnsi="Palatino Linotype"/>
          <w:b/>
        </w:rPr>
      </w:pPr>
    </w:p>
    <w:p w14:paraId="70182E7F" w14:textId="77777777" w:rsidR="00E975C3" w:rsidRPr="00B13DE2" w:rsidRDefault="00E975C3" w:rsidP="00E975C3">
      <w:pPr>
        <w:ind w:left="1418" w:hanging="1418"/>
        <w:jc w:val="center"/>
        <w:rPr>
          <w:rFonts w:ascii="Palatino Linotype" w:hAnsi="Palatino Linotype"/>
        </w:rPr>
      </w:pPr>
      <w:r w:rsidRPr="00B13DE2">
        <w:rPr>
          <w:rFonts w:ascii="Palatino Linotype" w:hAnsi="Palatino Linotype"/>
        </w:rPr>
        <w:t>tra</w:t>
      </w:r>
    </w:p>
    <w:p w14:paraId="6ABCBD23" w14:textId="77777777" w:rsidR="00E975C3" w:rsidRPr="00B13DE2" w:rsidRDefault="00E975C3" w:rsidP="00E975C3">
      <w:pPr>
        <w:ind w:left="1418" w:hanging="1418"/>
        <w:jc w:val="both"/>
        <w:rPr>
          <w:rFonts w:ascii="Palatino Linotype" w:hAnsi="Palatino Linotype"/>
        </w:rPr>
      </w:pPr>
    </w:p>
    <w:p w14:paraId="65B0E36B" w14:textId="210E9055" w:rsidR="00E975C3" w:rsidRPr="00B13DE2" w:rsidRDefault="00E975C3" w:rsidP="00E975C3">
      <w:pPr>
        <w:jc w:val="both"/>
        <w:rPr>
          <w:rFonts w:ascii="Palatino Linotype" w:hAnsi="Palatino Linotype"/>
        </w:rPr>
      </w:pPr>
      <w:r w:rsidRPr="00B13DE2">
        <w:rPr>
          <w:rFonts w:ascii="Palatino Linotype" w:hAnsi="Palatino Linotype"/>
        </w:rPr>
        <w:t xml:space="preserve">- </w:t>
      </w:r>
      <w:r w:rsidR="00B9237B" w:rsidRPr="00B13DE2">
        <w:rPr>
          <w:rFonts w:ascii="Palatino Linotype" w:hAnsi="Palatino Linotype"/>
          <w:b/>
        </w:rPr>
        <w:t>………………</w:t>
      </w:r>
      <w:r w:rsidRPr="00B13DE2">
        <w:rPr>
          <w:rFonts w:ascii="Palatino Linotype" w:hAnsi="Palatino Linotype"/>
        </w:rPr>
        <w:t>, in persona del</w:t>
      </w:r>
      <w:r w:rsidR="004A2DA7" w:rsidRPr="00B13DE2">
        <w:rPr>
          <w:rFonts w:ascii="Palatino Linotype" w:hAnsi="Palatino Linotype"/>
        </w:rPr>
        <w:t xml:space="preserve"> ………..</w:t>
      </w:r>
      <w:r w:rsidR="000646FE" w:rsidRPr="00B13DE2">
        <w:rPr>
          <w:rFonts w:ascii="Palatino Linotype" w:hAnsi="Palatino Linotype"/>
        </w:rPr>
        <w:t xml:space="preserve">, nella qualità di </w:t>
      </w:r>
      <w:r w:rsidR="004A2DA7" w:rsidRPr="00B13DE2">
        <w:rPr>
          <w:rFonts w:ascii="Palatino Linotype" w:hAnsi="Palatino Linotype"/>
        </w:rPr>
        <w:t>………..</w:t>
      </w:r>
      <w:r w:rsidRPr="00B13DE2">
        <w:rPr>
          <w:rFonts w:ascii="Palatino Linotype" w:hAnsi="Palatino Linotype"/>
        </w:rPr>
        <w:t xml:space="preserve"> </w:t>
      </w:r>
      <w:r w:rsidR="000646FE" w:rsidRPr="00B13DE2">
        <w:rPr>
          <w:rFonts w:ascii="Palatino Linotype" w:hAnsi="Palatino Linotype"/>
        </w:rPr>
        <w:t xml:space="preserve"> </w:t>
      </w:r>
      <w:r w:rsidR="000646FE" w:rsidRPr="00B13DE2">
        <w:rPr>
          <w:rFonts w:ascii="Palatino Linotype" w:hAnsi="Palatino Linotype"/>
          <w:i/>
        </w:rPr>
        <w:t>pro tempore</w:t>
      </w:r>
      <w:r w:rsidR="000646FE" w:rsidRPr="00B13DE2">
        <w:rPr>
          <w:rFonts w:ascii="Palatino Linotype" w:hAnsi="Palatino Linotype"/>
        </w:rPr>
        <w:t>, domiciliata</w:t>
      </w:r>
      <w:r w:rsidRPr="00B13DE2">
        <w:rPr>
          <w:rFonts w:ascii="Palatino Linotype" w:hAnsi="Palatino Linotype"/>
        </w:rPr>
        <w:t xml:space="preserve"> presso la sede in</w:t>
      </w:r>
      <w:r w:rsidR="000646FE" w:rsidRPr="00B13DE2">
        <w:rPr>
          <w:rFonts w:ascii="Palatino Linotype" w:hAnsi="Palatino Linotype"/>
        </w:rPr>
        <w:t xml:space="preserve"> </w:t>
      </w:r>
      <w:r w:rsidR="00E652C2" w:rsidRPr="00B13DE2">
        <w:rPr>
          <w:rFonts w:ascii="Palatino Linotype" w:hAnsi="Palatino Linotype"/>
        </w:rPr>
        <w:t>…………….</w:t>
      </w:r>
      <w:r w:rsidR="000646FE" w:rsidRPr="00B13DE2">
        <w:rPr>
          <w:rFonts w:ascii="Palatino Linotype" w:hAnsi="Palatino Linotype"/>
        </w:rPr>
        <w:t>, Via</w:t>
      </w:r>
      <w:r w:rsidR="004A2DA7" w:rsidRPr="00B13DE2">
        <w:rPr>
          <w:rFonts w:ascii="Palatino Linotype" w:hAnsi="Palatino Linotype"/>
        </w:rPr>
        <w:t>/Piazza</w:t>
      </w:r>
      <w:r w:rsidR="000646FE" w:rsidRPr="00B13DE2">
        <w:rPr>
          <w:rFonts w:ascii="Palatino Linotype" w:hAnsi="Palatino Linotype"/>
        </w:rPr>
        <w:t xml:space="preserve"> </w:t>
      </w:r>
      <w:r w:rsidRPr="00B13DE2">
        <w:rPr>
          <w:rFonts w:ascii="Palatino Linotype" w:hAnsi="Palatino Linotype"/>
        </w:rPr>
        <w:t xml:space="preserve"> …………………….;</w:t>
      </w:r>
    </w:p>
    <w:p w14:paraId="4E117BCD" w14:textId="77777777" w:rsidR="000E0874" w:rsidRPr="00B13DE2" w:rsidRDefault="000E0874" w:rsidP="000E0874">
      <w:pPr>
        <w:jc w:val="right"/>
        <w:rPr>
          <w:rFonts w:ascii="Palatino Linotype" w:hAnsi="Palatino Linotype"/>
        </w:rPr>
      </w:pPr>
    </w:p>
    <w:p w14:paraId="4D784FD7" w14:textId="77777777" w:rsidR="00B74145" w:rsidRPr="00B13DE2" w:rsidRDefault="000E0874" w:rsidP="000E0874">
      <w:pPr>
        <w:jc w:val="right"/>
        <w:rPr>
          <w:rFonts w:ascii="Palatino Linotype" w:hAnsi="Palatino Linotype"/>
        </w:rPr>
      </w:pPr>
      <w:r w:rsidRPr="00B13DE2">
        <w:rPr>
          <w:rFonts w:ascii="Palatino Linotype" w:hAnsi="Palatino Linotype"/>
        </w:rPr>
        <w:t>anche solo “</w:t>
      </w:r>
      <w:r w:rsidR="004A2DA7" w:rsidRPr="00B13DE2">
        <w:rPr>
          <w:rFonts w:ascii="Palatino Linotype" w:hAnsi="Palatino Linotype"/>
          <w:i/>
        </w:rPr>
        <w:t>Comune</w:t>
      </w:r>
      <w:r w:rsidRPr="00B13DE2">
        <w:rPr>
          <w:rFonts w:ascii="Palatino Linotype" w:hAnsi="Palatino Linotype"/>
        </w:rPr>
        <w:t>” o “</w:t>
      </w:r>
      <w:r w:rsidR="000646FE" w:rsidRPr="00B13DE2">
        <w:rPr>
          <w:rFonts w:ascii="Palatino Linotype" w:hAnsi="Palatino Linotype"/>
          <w:i/>
        </w:rPr>
        <w:t>Ente affidante</w:t>
      </w:r>
      <w:r w:rsidRPr="00B13DE2">
        <w:rPr>
          <w:rFonts w:ascii="Palatino Linotype" w:hAnsi="Palatino Linotype"/>
        </w:rPr>
        <w:t>”</w:t>
      </w:r>
      <w:r w:rsidR="004A2DA7" w:rsidRPr="00B13DE2">
        <w:rPr>
          <w:rFonts w:ascii="Palatino Linotype" w:hAnsi="Palatino Linotype"/>
        </w:rPr>
        <w:t xml:space="preserve"> </w:t>
      </w:r>
    </w:p>
    <w:p w14:paraId="6C9F8F06" w14:textId="77777777" w:rsidR="00E975C3" w:rsidRPr="00B13DE2" w:rsidRDefault="00E975C3" w:rsidP="00E975C3">
      <w:pPr>
        <w:jc w:val="both"/>
        <w:rPr>
          <w:rFonts w:ascii="Palatino Linotype" w:hAnsi="Palatino Linotype"/>
        </w:rPr>
      </w:pPr>
    </w:p>
    <w:p w14:paraId="403EB86A" w14:textId="77777777" w:rsidR="00E975C3" w:rsidRPr="00B13DE2" w:rsidRDefault="00E975C3" w:rsidP="00E975C3">
      <w:pPr>
        <w:jc w:val="center"/>
        <w:rPr>
          <w:rFonts w:ascii="Palatino Linotype" w:hAnsi="Palatino Linotype"/>
        </w:rPr>
      </w:pPr>
      <w:r w:rsidRPr="00B13DE2">
        <w:rPr>
          <w:rFonts w:ascii="Palatino Linotype" w:hAnsi="Palatino Linotype"/>
        </w:rPr>
        <w:t>e</w:t>
      </w:r>
    </w:p>
    <w:p w14:paraId="41358F41" w14:textId="77777777" w:rsidR="00E975C3" w:rsidRPr="00B13DE2" w:rsidRDefault="00E975C3" w:rsidP="00E975C3">
      <w:pPr>
        <w:jc w:val="center"/>
        <w:rPr>
          <w:rFonts w:ascii="Palatino Linotype" w:hAnsi="Palatino Linotype"/>
        </w:rPr>
      </w:pPr>
    </w:p>
    <w:p w14:paraId="3EC574CC" w14:textId="77777777" w:rsidR="00E975C3" w:rsidRPr="00B13DE2" w:rsidRDefault="00E975C3" w:rsidP="00E975C3">
      <w:pPr>
        <w:jc w:val="both"/>
        <w:rPr>
          <w:rFonts w:ascii="Palatino Linotype" w:hAnsi="Palatino Linotype"/>
        </w:rPr>
      </w:pPr>
      <w:r w:rsidRPr="00B13DE2">
        <w:rPr>
          <w:rFonts w:ascii="Palatino Linotype" w:hAnsi="Palatino Linotype"/>
        </w:rPr>
        <w:t xml:space="preserve">- ……………………………………, in persona del legale rappresentante </w:t>
      </w:r>
      <w:r w:rsidRPr="00B13DE2">
        <w:rPr>
          <w:rFonts w:ascii="Palatino Linotype" w:hAnsi="Palatino Linotype"/>
          <w:i/>
        </w:rPr>
        <w:t>pro tempore</w:t>
      </w:r>
      <w:r w:rsidRPr="00B13DE2">
        <w:rPr>
          <w:rFonts w:ascii="Palatino Linotype" w:hAnsi="Palatino Linotype"/>
        </w:rPr>
        <w:t>, con sede in ……………, alla via/piazza …………………, n. ………………… (CAP ………), p. iva ………………, C.F. ……………….., iscritta nel ………………………. con il numero  …………………….</w:t>
      </w:r>
    </w:p>
    <w:p w14:paraId="381E9B30" w14:textId="77777777" w:rsidR="000E0874" w:rsidRPr="00B13DE2" w:rsidRDefault="000E0874" w:rsidP="000E0874">
      <w:pPr>
        <w:jc w:val="right"/>
        <w:rPr>
          <w:rFonts w:ascii="Palatino Linotype" w:hAnsi="Palatino Linotype"/>
        </w:rPr>
      </w:pPr>
    </w:p>
    <w:p w14:paraId="09345B8E" w14:textId="0B16FD36" w:rsidR="000E0874" w:rsidRDefault="000E0874" w:rsidP="000E0874">
      <w:pPr>
        <w:jc w:val="right"/>
        <w:rPr>
          <w:rFonts w:ascii="Palatino Linotype" w:hAnsi="Palatino Linotype"/>
        </w:rPr>
      </w:pPr>
      <w:r w:rsidRPr="00B13DE2">
        <w:rPr>
          <w:rFonts w:ascii="Palatino Linotype" w:hAnsi="Palatino Linotype"/>
        </w:rPr>
        <w:t>anche solo “</w:t>
      </w:r>
      <w:r w:rsidR="004A2DA7" w:rsidRPr="00B13DE2">
        <w:rPr>
          <w:rFonts w:ascii="Palatino Linotype" w:hAnsi="Palatino Linotype"/>
          <w:i/>
        </w:rPr>
        <w:t>Ente</w:t>
      </w:r>
      <w:r w:rsidRPr="00B13DE2">
        <w:rPr>
          <w:rFonts w:ascii="Palatino Linotype" w:hAnsi="Palatino Linotype"/>
          <w:i/>
        </w:rPr>
        <w:t xml:space="preserve"> </w:t>
      </w:r>
      <w:r w:rsidR="00221CA9">
        <w:rPr>
          <w:rFonts w:ascii="Palatino Linotype" w:hAnsi="Palatino Linotype"/>
          <w:i/>
        </w:rPr>
        <w:t>gestore</w:t>
      </w:r>
      <w:r w:rsidRPr="00B13DE2">
        <w:rPr>
          <w:rFonts w:ascii="Palatino Linotype" w:hAnsi="Palatino Linotype"/>
        </w:rPr>
        <w:t>”</w:t>
      </w:r>
      <w:r w:rsidR="004A2DA7" w:rsidRPr="00B13DE2">
        <w:rPr>
          <w:rFonts w:ascii="Palatino Linotype" w:hAnsi="Palatino Linotype"/>
        </w:rPr>
        <w:t xml:space="preserve"> o “</w:t>
      </w:r>
      <w:r w:rsidR="00221CA9">
        <w:rPr>
          <w:rFonts w:ascii="Palatino Linotype" w:hAnsi="Palatino Linotype"/>
          <w:i/>
        </w:rPr>
        <w:t>gestore</w:t>
      </w:r>
      <w:r w:rsidR="004A2DA7" w:rsidRPr="00B13DE2">
        <w:rPr>
          <w:rFonts w:ascii="Palatino Linotype" w:hAnsi="Palatino Linotype"/>
        </w:rPr>
        <w:t>”</w:t>
      </w:r>
    </w:p>
    <w:p w14:paraId="55289CCA" w14:textId="77777777" w:rsidR="004A3834" w:rsidRDefault="004A3834" w:rsidP="004A3834">
      <w:pPr>
        <w:jc w:val="right"/>
        <w:rPr>
          <w:rFonts w:ascii="Palatino Linotype" w:hAnsi="Palatino Linotype"/>
        </w:rPr>
      </w:pPr>
    </w:p>
    <w:p w14:paraId="6585B2C8" w14:textId="77777777" w:rsidR="004A3834" w:rsidRPr="00B13DE2" w:rsidRDefault="004A3834" w:rsidP="004A3834">
      <w:pPr>
        <w:jc w:val="right"/>
        <w:rPr>
          <w:rFonts w:ascii="Palatino Linotype" w:hAnsi="Palatino Linotype"/>
        </w:rPr>
      </w:pPr>
      <w:r>
        <w:rPr>
          <w:rFonts w:ascii="Palatino Linotype" w:hAnsi="Palatino Linotype"/>
        </w:rPr>
        <w:t xml:space="preserve">congiuntamente </w:t>
      </w:r>
      <w:r w:rsidRPr="00B13DE2">
        <w:rPr>
          <w:rFonts w:ascii="Palatino Linotype" w:hAnsi="Palatino Linotype"/>
        </w:rPr>
        <w:t>“</w:t>
      </w:r>
      <w:r>
        <w:rPr>
          <w:rFonts w:ascii="Palatino Linotype" w:hAnsi="Palatino Linotype"/>
          <w:i/>
        </w:rPr>
        <w:t>Parti</w:t>
      </w:r>
      <w:r w:rsidRPr="00B13DE2">
        <w:rPr>
          <w:rFonts w:ascii="Palatino Linotype" w:hAnsi="Palatino Linotype"/>
        </w:rPr>
        <w:t>”</w:t>
      </w:r>
    </w:p>
    <w:p w14:paraId="3595CAB4" w14:textId="77777777" w:rsidR="004A3834" w:rsidRPr="00B13DE2" w:rsidRDefault="004A3834" w:rsidP="000E0874">
      <w:pPr>
        <w:jc w:val="right"/>
        <w:rPr>
          <w:rFonts w:ascii="Palatino Linotype" w:hAnsi="Palatino Linotype"/>
        </w:rPr>
      </w:pPr>
    </w:p>
    <w:p w14:paraId="473BE1C3" w14:textId="77777777" w:rsidR="00482019" w:rsidRPr="00B13DE2" w:rsidRDefault="00482019" w:rsidP="005440C0">
      <w:pPr>
        <w:ind w:left="1418" w:hanging="2"/>
        <w:jc w:val="both"/>
        <w:rPr>
          <w:rFonts w:ascii="Palatino Linotype" w:hAnsi="Palatino Linotype" w:cs="Cambria"/>
          <w:b/>
          <w:i/>
        </w:rPr>
      </w:pPr>
    </w:p>
    <w:p w14:paraId="5F50CA6F" w14:textId="77777777" w:rsidR="00482019" w:rsidRPr="00B13DE2" w:rsidRDefault="000E0874" w:rsidP="000E0874">
      <w:pPr>
        <w:tabs>
          <w:tab w:val="left" w:pos="567"/>
        </w:tabs>
        <w:spacing w:line="240" w:lineRule="atLeast"/>
        <w:jc w:val="center"/>
        <w:rPr>
          <w:rFonts w:ascii="Palatino Linotype" w:hAnsi="Palatino Linotype" w:cs="Times"/>
        </w:rPr>
      </w:pPr>
      <w:r w:rsidRPr="00B13DE2">
        <w:rPr>
          <w:rFonts w:ascii="Palatino Linotype" w:hAnsi="Palatino Linotype" w:cs="Times"/>
        </w:rPr>
        <w:t>*  *  *</w:t>
      </w:r>
    </w:p>
    <w:p w14:paraId="3972E0F0" w14:textId="77777777" w:rsidR="00482019" w:rsidRPr="00B13DE2" w:rsidRDefault="00482019" w:rsidP="005440C0">
      <w:pPr>
        <w:tabs>
          <w:tab w:val="left" w:pos="567"/>
        </w:tabs>
        <w:spacing w:line="240" w:lineRule="atLeast"/>
        <w:jc w:val="both"/>
        <w:rPr>
          <w:rFonts w:ascii="Palatino Linotype" w:hAnsi="Palatino Linotype" w:cs="Times"/>
        </w:rPr>
      </w:pPr>
    </w:p>
    <w:p w14:paraId="072C1E26" w14:textId="77777777" w:rsidR="00482019" w:rsidRPr="00B13DE2" w:rsidRDefault="00787821" w:rsidP="005440C0">
      <w:pPr>
        <w:tabs>
          <w:tab w:val="left" w:pos="567"/>
        </w:tabs>
        <w:spacing w:line="240" w:lineRule="atLeast"/>
        <w:jc w:val="both"/>
        <w:rPr>
          <w:rFonts w:ascii="Palatino Linotype" w:hAnsi="Palatino Linotype" w:cs="Times"/>
          <w:b/>
        </w:rPr>
      </w:pPr>
      <w:r w:rsidRPr="00B13DE2">
        <w:rPr>
          <w:rFonts w:ascii="Palatino Linotype" w:hAnsi="Palatino Linotype" w:cs="Times"/>
          <w:b/>
        </w:rPr>
        <w:t xml:space="preserve">Premesso che </w:t>
      </w:r>
    </w:p>
    <w:p w14:paraId="028B559D" w14:textId="6527C26C" w:rsidR="00221CA9" w:rsidRDefault="00221CA9" w:rsidP="00221CA9">
      <w:pPr>
        <w:pStyle w:val="Normale2"/>
        <w:numPr>
          <w:ilvl w:val="0"/>
          <w:numId w:val="41"/>
        </w:numPr>
        <w:tabs>
          <w:tab w:val="left" w:pos="284"/>
        </w:tabs>
        <w:ind w:left="0" w:firstLine="0"/>
        <w:jc w:val="both"/>
        <w:rPr>
          <w:rFonts w:ascii="Palatino Linotype" w:eastAsia="Palatino Linotype" w:hAnsi="Palatino Linotype" w:cs="Palatino Linotype"/>
        </w:rPr>
      </w:pPr>
      <w:r>
        <w:rPr>
          <w:rFonts w:ascii="Palatino Linotype" w:eastAsia="Palatino Linotype" w:hAnsi="Palatino Linotype" w:cs="Palatino Linotype"/>
        </w:rPr>
        <w:t>a seguito di procedura ad evidenza pubblica il Comune affidava il servizio di  ….. (in avanti anche solo “servizio”) all’ente gestore;</w:t>
      </w:r>
    </w:p>
    <w:p w14:paraId="36600F13" w14:textId="415AA4CB" w:rsidR="00221CA9" w:rsidRPr="00941D71" w:rsidRDefault="00221CA9" w:rsidP="00221CA9">
      <w:pPr>
        <w:pStyle w:val="Normale2"/>
        <w:numPr>
          <w:ilvl w:val="0"/>
          <w:numId w:val="41"/>
        </w:numPr>
        <w:tabs>
          <w:tab w:val="left" w:pos="284"/>
        </w:tabs>
        <w:ind w:left="0" w:firstLine="0"/>
        <w:jc w:val="both"/>
        <w:rPr>
          <w:rFonts w:ascii="Palatino Linotype" w:eastAsia="Palatino Linotype" w:hAnsi="Palatino Linotype" w:cs="Palatino Linotype"/>
        </w:rPr>
      </w:pPr>
      <w:r>
        <w:rPr>
          <w:rFonts w:ascii="Palatino Linotype" w:hAnsi="Palatino Linotype"/>
        </w:rPr>
        <w:t xml:space="preserve">con </w:t>
      </w:r>
      <w:r w:rsidRPr="00C70B65">
        <w:rPr>
          <w:rFonts w:ascii="Palatino Linotype" w:hAnsi="Palatino Linotype"/>
          <w:i/>
        </w:rPr>
        <w:t>Contratto</w:t>
      </w:r>
      <w:r>
        <w:rPr>
          <w:rFonts w:ascii="Palatino Linotype" w:hAnsi="Palatino Linotype"/>
        </w:rPr>
        <w:t>/</w:t>
      </w:r>
      <w:r w:rsidRPr="00C70B65">
        <w:rPr>
          <w:rFonts w:ascii="Palatino Linotype" w:hAnsi="Palatino Linotype"/>
          <w:i/>
        </w:rPr>
        <w:t>convenzione</w:t>
      </w:r>
      <w:r>
        <w:rPr>
          <w:rFonts w:ascii="Palatino Linotype" w:hAnsi="Palatino Linotype"/>
        </w:rPr>
        <w:t xml:space="preserve"> Rep. n. …. del ../../20.. sono stati regolamentati i reciproci rapporti</w:t>
      </w:r>
      <w:r w:rsidRPr="00CC27DD">
        <w:rPr>
          <w:rFonts w:ascii="Palatino Linotype" w:hAnsi="Palatino Linotype"/>
        </w:rPr>
        <w:t>;</w:t>
      </w:r>
    </w:p>
    <w:p w14:paraId="1E2F17BC" w14:textId="77777777" w:rsidR="00221CA9" w:rsidRPr="00C70B65" w:rsidRDefault="00221CA9" w:rsidP="00221CA9">
      <w:pPr>
        <w:pStyle w:val="Normale2"/>
        <w:numPr>
          <w:ilvl w:val="0"/>
          <w:numId w:val="41"/>
        </w:numPr>
        <w:tabs>
          <w:tab w:val="left" w:pos="284"/>
        </w:tabs>
        <w:ind w:left="0" w:firstLine="0"/>
        <w:jc w:val="both"/>
        <w:rPr>
          <w:rFonts w:ascii="Palatino Linotype" w:eastAsia="Palatino Linotype" w:hAnsi="Palatino Linotype" w:cs="Palatino Linotype"/>
        </w:rPr>
      </w:pPr>
      <w:r w:rsidRPr="00C70B65">
        <w:rPr>
          <w:rFonts w:ascii="Palatino Linotype" w:hAnsi="Palatino Linotype"/>
        </w:rPr>
        <w:t xml:space="preserve">l’affidamento del servizio ha avuto inizio in data ../../20.. e scade alla data del ../../20. </w:t>
      </w:r>
    </w:p>
    <w:p w14:paraId="0FAE4AE3" w14:textId="77777777" w:rsidR="00221CA9" w:rsidRDefault="00221CA9" w:rsidP="00221CA9">
      <w:pPr>
        <w:shd w:val="clear" w:color="auto" w:fill="FFFFFF"/>
        <w:jc w:val="both"/>
        <w:rPr>
          <w:rFonts w:ascii="Palatino Linotype" w:hAnsi="Palatino Linotype" w:cs="Times"/>
          <w:b/>
        </w:rPr>
      </w:pPr>
    </w:p>
    <w:p w14:paraId="2C7B93CC" w14:textId="77777777" w:rsidR="00221CA9" w:rsidRDefault="00221CA9" w:rsidP="00221CA9">
      <w:pPr>
        <w:shd w:val="clear" w:color="auto" w:fill="FFFFFF"/>
        <w:jc w:val="both"/>
        <w:rPr>
          <w:rFonts w:ascii="Palatino Linotype" w:hAnsi="Palatino Linotype" w:cs="Times"/>
          <w:b/>
        </w:rPr>
      </w:pPr>
      <w:r>
        <w:rPr>
          <w:rFonts w:ascii="Palatino Linotype" w:hAnsi="Palatino Linotype" w:cs="Times"/>
          <w:b/>
        </w:rPr>
        <w:t>Considerato che</w:t>
      </w:r>
    </w:p>
    <w:p w14:paraId="1BE1CED4" w14:textId="77777777" w:rsidR="00221CA9" w:rsidRDefault="00221CA9" w:rsidP="00221CA9">
      <w:pPr>
        <w:pStyle w:val="Paragrafoelenco"/>
        <w:widowControl/>
        <w:numPr>
          <w:ilvl w:val="0"/>
          <w:numId w:val="42"/>
        </w:numPr>
        <w:shd w:val="clear" w:color="auto" w:fill="FFFFFF"/>
        <w:contextualSpacing w:val="0"/>
        <w:jc w:val="both"/>
        <w:rPr>
          <w:rFonts w:ascii="Palatino Linotype" w:hAnsi="Palatino Linotype" w:cs="Times"/>
        </w:rPr>
      </w:pPr>
      <w:r>
        <w:rPr>
          <w:rFonts w:ascii="Palatino Linotype" w:hAnsi="Palatino Linotype" w:cs="Times"/>
        </w:rPr>
        <w:t>a seguito dell’emergenza epidemiologica da COVID-19 il servizio …………………. [</w:t>
      </w:r>
      <w:r>
        <w:rPr>
          <w:rFonts w:ascii="Palatino Linotype" w:hAnsi="Palatino Linotype" w:cs="Times"/>
          <w:i/>
        </w:rPr>
        <w:t>descrivere l’impatto sull’erogazione del servizio in termini di sospensione, totale o parziale, della necessità di rimodulazione anche alla luce delle sopravvenute esigenze degli utenti e di protezione dei medesimi utenti e dei lavoratori impiegati nel servizio</w:t>
      </w:r>
      <w:r>
        <w:rPr>
          <w:rFonts w:ascii="Palatino Linotype" w:hAnsi="Palatino Linotype" w:cs="Times"/>
        </w:rPr>
        <w:t>];</w:t>
      </w:r>
    </w:p>
    <w:p w14:paraId="40C86D10" w14:textId="77777777" w:rsidR="00221CA9" w:rsidRPr="00C70B65" w:rsidRDefault="00221CA9" w:rsidP="00221CA9">
      <w:pPr>
        <w:pStyle w:val="Paragrafoelenco"/>
        <w:widowControl/>
        <w:numPr>
          <w:ilvl w:val="0"/>
          <w:numId w:val="42"/>
        </w:numPr>
        <w:shd w:val="clear" w:color="auto" w:fill="FFFFFF"/>
        <w:contextualSpacing w:val="0"/>
        <w:jc w:val="both"/>
        <w:rPr>
          <w:rFonts w:ascii="Palatino Linotype" w:hAnsi="Palatino Linotype" w:cs="Times"/>
        </w:rPr>
      </w:pPr>
      <w:r>
        <w:rPr>
          <w:rFonts w:ascii="Palatino Linotype" w:hAnsi="Palatino Linotype" w:cs="Times"/>
        </w:rPr>
        <w:t xml:space="preserve">l’art. 48 del decreto-legge n. 18/2020 e ss. mm. ha stabilito la possibilità, previo accordo fra le parti, di rimodulare il servizio mediante co-progettazione, mantenendo – quale importo massimo riconoscibile – quello </w:t>
      </w:r>
      <w:r>
        <w:rPr>
          <w:rFonts w:ascii="Palatino Linotype" w:hAnsi="Palatino Linotype" w:cs="Times"/>
        </w:rPr>
        <w:lastRenderedPageBreak/>
        <w:t>originariamente posto dall’amministrazione a base della procedura di affidamento, come risultante dall’</w:t>
      </w:r>
      <w:r w:rsidRPr="00C70B65">
        <w:rPr>
          <w:rFonts w:ascii="Palatino Linotype" w:hAnsi="Palatino Linotype" w:cs="Times"/>
          <w:i/>
        </w:rPr>
        <w:t>offerta</w:t>
      </w:r>
      <w:r>
        <w:rPr>
          <w:rFonts w:ascii="Palatino Linotype" w:hAnsi="Palatino Linotype" w:cs="Times"/>
        </w:rPr>
        <w:t>/</w:t>
      </w:r>
      <w:r w:rsidRPr="00C70B65">
        <w:rPr>
          <w:rFonts w:ascii="Palatino Linotype" w:hAnsi="Palatino Linotype" w:cs="Times"/>
          <w:i/>
        </w:rPr>
        <w:t>proposta</w:t>
      </w:r>
      <w:r>
        <w:rPr>
          <w:rFonts w:ascii="Palatino Linotype" w:hAnsi="Palatino Linotype" w:cs="Times"/>
        </w:rPr>
        <w:t xml:space="preserve"> dell’ente gestore.</w:t>
      </w:r>
    </w:p>
    <w:p w14:paraId="640CD4AE" w14:textId="77777777" w:rsidR="00221CA9" w:rsidRDefault="00221CA9" w:rsidP="00221CA9">
      <w:pPr>
        <w:shd w:val="clear" w:color="auto" w:fill="FFFFFF"/>
        <w:jc w:val="both"/>
        <w:rPr>
          <w:rFonts w:ascii="Palatino Linotype" w:hAnsi="Palatino Linotype" w:cs="Times"/>
          <w:b/>
        </w:rPr>
      </w:pPr>
    </w:p>
    <w:p w14:paraId="5B47F731" w14:textId="77777777" w:rsidR="00221CA9" w:rsidRPr="005464D1" w:rsidRDefault="00221CA9" w:rsidP="00221CA9">
      <w:pPr>
        <w:shd w:val="clear" w:color="auto" w:fill="FFFFFF"/>
        <w:jc w:val="both"/>
        <w:rPr>
          <w:rFonts w:ascii="Palatino Linotype" w:hAnsi="Palatino Linotype" w:cs="Times"/>
          <w:b/>
        </w:rPr>
      </w:pPr>
      <w:r>
        <w:rPr>
          <w:rFonts w:ascii="Palatino Linotype" w:hAnsi="Palatino Linotype" w:cs="Times"/>
          <w:b/>
        </w:rPr>
        <w:t>Richiamati</w:t>
      </w:r>
    </w:p>
    <w:p w14:paraId="3D2B934C" w14:textId="77777777" w:rsidR="004A3834" w:rsidRPr="00173475" w:rsidRDefault="00221CA9" w:rsidP="004A3834">
      <w:pPr>
        <w:pStyle w:val="Normale2"/>
        <w:tabs>
          <w:tab w:val="left" w:pos="426"/>
        </w:tabs>
        <w:jc w:val="both"/>
        <w:rPr>
          <w:rFonts w:ascii="Palatino Linotype" w:eastAsia="Palatino Linotype" w:hAnsi="Palatino Linotype" w:cs="Palatino Linotype"/>
        </w:rPr>
      </w:pPr>
      <w:r w:rsidRPr="005464D1">
        <w:rPr>
          <w:rFonts w:ascii="Palatino Linotype" w:hAnsi="Palatino Linotype" w:cs="Times"/>
        </w:rPr>
        <w:t xml:space="preserve">- </w:t>
      </w:r>
      <w:r w:rsidR="004A3834" w:rsidRPr="00173475">
        <w:rPr>
          <w:rFonts w:ascii="Palatino Linotype" w:eastAsia="Palatino Linotype" w:hAnsi="Palatino Linotype" w:cs="Palatino Linotype"/>
        </w:rPr>
        <w:t>la delibera della Giunta comunale n. … del ../../20.. con la quale sono stati formulati gli indirizzi per la rimodulazione,  mediante co-progettazione, ai sensi dell’art. 48 del decreto-legge n. 18/2020 e ss. mm., dei servizi indicati nella scheda allegata alla predetta delibera (</w:t>
      </w:r>
      <w:r w:rsidR="004A3834" w:rsidRPr="00173475">
        <w:rPr>
          <w:rFonts w:ascii="Palatino Linotype" w:eastAsia="Palatino Linotype" w:hAnsi="Palatino Linotype" w:cs="Palatino Linotype"/>
          <w:i/>
        </w:rPr>
        <w:t>eventuale</w:t>
      </w:r>
      <w:r w:rsidR="004A3834" w:rsidRPr="00173475">
        <w:rPr>
          <w:rFonts w:ascii="Palatino Linotype" w:eastAsia="Palatino Linotype" w:hAnsi="Palatino Linotype" w:cs="Palatino Linotype"/>
        </w:rPr>
        <w:t>);</w:t>
      </w:r>
    </w:p>
    <w:p w14:paraId="72E306C9" w14:textId="3F62E979" w:rsidR="00221CA9" w:rsidRPr="00C70B65" w:rsidRDefault="004A3834" w:rsidP="00221CA9">
      <w:pPr>
        <w:shd w:val="clear" w:color="auto" w:fill="FFFFFF"/>
        <w:jc w:val="both"/>
        <w:rPr>
          <w:rFonts w:ascii="Palatino Linotype" w:hAnsi="Palatino Linotype" w:cs="Times"/>
        </w:rPr>
      </w:pPr>
      <w:r>
        <w:rPr>
          <w:rFonts w:ascii="Palatino Linotype" w:hAnsi="Palatino Linotype" w:cs="Times"/>
        </w:rPr>
        <w:t xml:space="preserve">- </w:t>
      </w:r>
      <w:r w:rsidR="00221CA9">
        <w:rPr>
          <w:rFonts w:ascii="Palatino Linotype" w:hAnsi="Palatino Linotype" w:cs="Times"/>
        </w:rPr>
        <w:t xml:space="preserve">la determina n. … del ../../2020 ed i relativi allegati, con la quale è stato dato avvio, </w:t>
      </w:r>
      <w:r w:rsidR="00221CA9">
        <w:rPr>
          <w:rFonts w:ascii="Palatino Linotype" w:hAnsi="Palatino Linotype" w:cs="Times"/>
          <w:i/>
        </w:rPr>
        <w:t xml:space="preserve">a seguito di proposta formulata dall’ente gestore </w:t>
      </w:r>
      <w:r w:rsidR="00221CA9">
        <w:rPr>
          <w:rFonts w:ascii="Palatino Linotype" w:hAnsi="Palatino Linotype" w:cs="Times"/>
        </w:rPr>
        <w:t>[</w:t>
      </w:r>
      <w:r w:rsidR="00221CA9">
        <w:rPr>
          <w:rFonts w:ascii="Palatino Linotype" w:hAnsi="Palatino Linotype" w:cs="Times"/>
          <w:i/>
        </w:rPr>
        <w:t>eventuale</w:t>
      </w:r>
      <w:r w:rsidR="00221CA9">
        <w:rPr>
          <w:rFonts w:ascii="Palatino Linotype" w:hAnsi="Palatino Linotype" w:cs="Times"/>
        </w:rPr>
        <w:t>], il procedimento di rimodulazione del servizio, previa co-progettazione, ai sensi del richiamato art. 48 del decreto-legge n. 18/2020 e ss. mm.;</w:t>
      </w:r>
    </w:p>
    <w:p w14:paraId="53CFFD21" w14:textId="77777777" w:rsidR="00221CA9" w:rsidRDefault="00221CA9" w:rsidP="00221CA9">
      <w:pPr>
        <w:shd w:val="clear" w:color="auto" w:fill="FFFFFF"/>
        <w:jc w:val="both"/>
        <w:rPr>
          <w:rFonts w:ascii="Palatino Linotype" w:hAnsi="Palatino Linotype" w:cs="Times"/>
        </w:rPr>
      </w:pPr>
      <w:r>
        <w:rPr>
          <w:rFonts w:ascii="Palatino Linotype" w:hAnsi="Palatino Linotype" w:cs="Times"/>
        </w:rPr>
        <w:t>- il/i verbale/i della/e sessione/i di co-progettazione;</w:t>
      </w:r>
    </w:p>
    <w:p w14:paraId="0A88541E" w14:textId="176DE989" w:rsidR="00221CA9" w:rsidRDefault="00221CA9" w:rsidP="00221CA9">
      <w:pPr>
        <w:shd w:val="clear" w:color="auto" w:fill="FFFFFF"/>
        <w:jc w:val="both"/>
        <w:rPr>
          <w:rFonts w:ascii="Palatino Linotype" w:hAnsi="Palatino Linotype" w:cs="Times"/>
        </w:rPr>
      </w:pPr>
      <w:r>
        <w:rPr>
          <w:rFonts w:ascii="Palatino Linotype" w:hAnsi="Palatino Linotype" w:cs="Times"/>
        </w:rPr>
        <w:t xml:space="preserve">- la determina n. … del ../../2020 di conclusione del procedimento. </w:t>
      </w:r>
    </w:p>
    <w:p w14:paraId="2B0FC98F" w14:textId="77777777" w:rsidR="00221CA9" w:rsidRDefault="00221CA9" w:rsidP="00221CA9">
      <w:pPr>
        <w:shd w:val="clear" w:color="auto" w:fill="FFFFFF"/>
        <w:jc w:val="both"/>
        <w:rPr>
          <w:rFonts w:ascii="Palatino Linotype" w:hAnsi="Palatino Linotype" w:cs="Times"/>
        </w:rPr>
      </w:pPr>
    </w:p>
    <w:p w14:paraId="17B43171" w14:textId="77777777" w:rsidR="00221CA9" w:rsidRPr="00941D71" w:rsidRDefault="00221CA9" w:rsidP="00221CA9">
      <w:pPr>
        <w:shd w:val="clear" w:color="auto" w:fill="FFFFFF"/>
        <w:jc w:val="both"/>
        <w:rPr>
          <w:rFonts w:ascii="Palatino Linotype" w:hAnsi="Palatino Linotype" w:cs="Times"/>
          <w:b/>
        </w:rPr>
      </w:pPr>
      <w:r w:rsidRPr="00941D71">
        <w:rPr>
          <w:rFonts w:ascii="Palatino Linotype" w:hAnsi="Palatino Linotype" w:cs="Times"/>
          <w:b/>
        </w:rPr>
        <w:t>Rilevato che</w:t>
      </w:r>
    </w:p>
    <w:p w14:paraId="76D98241" w14:textId="68146507" w:rsidR="00221CA9" w:rsidRDefault="00221CA9" w:rsidP="00221CA9">
      <w:pPr>
        <w:shd w:val="clear" w:color="auto" w:fill="FFFFFF"/>
        <w:jc w:val="both"/>
        <w:rPr>
          <w:rFonts w:ascii="Palatino Linotype" w:hAnsi="Palatino Linotype" w:cs="Times"/>
        </w:rPr>
      </w:pPr>
      <w:r>
        <w:rPr>
          <w:rFonts w:ascii="Palatino Linotype" w:hAnsi="Palatino Linotype" w:cs="Times"/>
        </w:rPr>
        <w:t>- il RUP, nominato dall’ente, ha espresso par</w:t>
      </w:r>
      <w:r w:rsidR="00096865">
        <w:rPr>
          <w:rFonts w:ascii="Palatino Linotype" w:hAnsi="Palatino Linotype" w:cs="Times"/>
        </w:rPr>
        <w:t>e</w:t>
      </w:r>
      <w:r>
        <w:rPr>
          <w:rFonts w:ascii="Palatino Linotype" w:hAnsi="Palatino Linotype" w:cs="Times"/>
        </w:rPr>
        <w:t>re favorevole in ordine alla richiamata rimodulazione del servizio;</w:t>
      </w:r>
    </w:p>
    <w:p w14:paraId="1166FF63" w14:textId="7A9DA096" w:rsidR="00221CA9" w:rsidRDefault="00221CA9" w:rsidP="00221CA9">
      <w:pPr>
        <w:shd w:val="clear" w:color="auto" w:fill="FFFFFF"/>
        <w:jc w:val="both"/>
        <w:rPr>
          <w:rFonts w:ascii="Palatino Linotype" w:hAnsi="Palatino Linotype" w:cs="Times"/>
        </w:rPr>
      </w:pPr>
      <w:r>
        <w:rPr>
          <w:rFonts w:ascii="Palatino Linotype" w:hAnsi="Palatino Linotype" w:cs="Times"/>
        </w:rPr>
        <w:t>- conseguentemente, è stata verificata l’attualità del possesso dei requisiti dichiarati dall’ente gestore in sede di partecipazione alla procedura ad evidenza pubblica;</w:t>
      </w:r>
    </w:p>
    <w:p w14:paraId="005933EF" w14:textId="3D53D2EF" w:rsidR="00221CA9" w:rsidRDefault="00221CA9" w:rsidP="00221CA9">
      <w:pPr>
        <w:shd w:val="clear" w:color="auto" w:fill="FFFFFF"/>
        <w:jc w:val="both"/>
        <w:rPr>
          <w:rFonts w:ascii="Palatino Linotype" w:hAnsi="Palatino Linotype" w:cs="Times"/>
        </w:rPr>
      </w:pPr>
      <w:r>
        <w:rPr>
          <w:rFonts w:ascii="Palatino Linotype" w:hAnsi="Palatino Linotype" w:cs="Times"/>
        </w:rPr>
        <w:t>- la garanzia prestata dall’ente gestore è tuttora in essere [</w:t>
      </w:r>
      <w:r>
        <w:rPr>
          <w:rFonts w:ascii="Palatino Linotype" w:hAnsi="Palatino Linotype" w:cs="Times"/>
          <w:i/>
        </w:rPr>
        <w:t>laddove la garanzia sia stata prevista dagli atti della procedura di affidamento</w:t>
      </w:r>
      <w:r>
        <w:rPr>
          <w:rFonts w:ascii="Palatino Linotype" w:hAnsi="Palatino Linotype" w:cs="Times"/>
        </w:rPr>
        <w:t>];</w:t>
      </w:r>
    </w:p>
    <w:p w14:paraId="7174AC22" w14:textId="77777777" w:rsidR="00096865" w:rsidRDefault="00221CA9" w:rsidP="00221CA9">
      <w:pPr>
        <w:shd w:val="clear" w:color="auto" w:fill="FFFFFF"/>
        <w:jc w:val="both"/>
        <w:rPr>
          <w:rFonts w:ascii="Palatino Linotype" w:hAnsi="Palatino Linotype" w:cs="Times"/>
        </w:rPr>
      </w:pPr>
      <w:r>
        <w:rPr>
          <w:rFonts w:ascii="Palatino Linotype" w:hAnsi="Palatino Linotype" w:cs="Times"/>
        </w:rPr>
        <w:t>- non sussistono ragioni ostative alla sottoscrizione dell’atto integrativo/</w:t>
      </w:r>
      <w:r w:rsidRPr="00C70B65">
        <w:rPr>
          <w:rFonts w:ascii="Palatino Linotype" w:hAnsi="Palatino Linotype" w:cs="Times"/>
          <w:i/>
        </w:rPr>
        <w:t>addendum</w:t>
      </w:r>
      <w:r>
        <w:rPr>
          <w:rFonts w:ascii="Palatino Linotype" w:hAnsi="Palatino Linotype" w:cs="Times"/>
        </w:rPr>
        <w:t xml:space="preserve"> al </w:t>
      </w:r>
      <w:r w:rsidRPr="00C70B65">
        <w:rPr>
          <w:rFonts w:ascii="Palatino Linotype" w:hAnsi="Palatino Linotype" w:cs="Times"/>
          <w:i/>
        </w:rPr>
        <w:t>contratto</w:t>
      </w:r>
      <w:r>
        <w:rPr>
          <w:rFonts w:ascii="Palatino Linotype" w:hAnsi="Palatino Linotype" w:cs="Times"/>
        </w:rPr>
        <w:t>/</w:t>
      </w:r>
      <w:r w:rsidRPr="00C70B65">
        <w:rPr>
          <w:rFonts w:ascii="Palatino Linotype" w:hAnsi="Palatino Linotype" w:cs="Times"/>
          <w:i/>
        </w:rPr>
        <w:t>convenzione</w:t>
      </w:r>
      <w:r>
        <w:rPr>
          <w:rFonts w:ascii="Palatino Linotype" w:hAnsi="Palatino Linotype" w:cs="Times"/>
        </w:rPr>
        <w:t xml:space="preserve"> Rep. n. … del ../../20.., secondo lo schema allegato alla determina di avvio del procedimento</w:t>
      </w:r>
      <w:r w:rsidR="00096865">
        <w:rPr>
          <w:rFonts w:ascii="Palatino Linotype" w:hAnsi="Palatino Linotype" w:cs="Times"/>
        </w:rPr>
        <w:t>;</w:t>
      </w:r>
    </w:p>
    <w:p w14:paraId="7929FF29" w14:textId="51D48B8A" w:rsidR="00221CA9" w:rsidRDefault="00096865" w:rsidP="00221CA9">
      <w:pPr>
        <w:shd w:val="clear" w:color="auto" w:fill="FFFFFF"/>
        <w:jc w:val="both"/>
        <w:rPr>
          <w:rFonts w:ascii="Palatino Linotype" w:hAnsi="Palatino Linotype" w:cs="Times"/>
        </w:rPr>
      </w:pPr>
      <w:r>
        <w:rPr>
          <w:rFonts w:ascii="Palatino Linotype" w:hAnsi="Palatino Linotype" w:cs="Times"/>
        </w:rPr>
        <w:t>- è stato acquisito il parere previsto dall’art. 208 (</w:t>
      </w:r>
      <w:r w:rsidRPr="00096865">
        <w:rPr>
          <w:rFonts w:ascii="Palatino Linotype" w:hAnsi="Palatino Linotype" w:cs="Times"/>
          <w:i/>
        </w:rPr>
        <w:t>Transazione</w:t>
      </w:r>
      <w:r>
        <w:rPr>
          <w:rFonts w:ascii="Palatino Linotype" w:hAnsi="Palatino Linotype" w:cs="Times"/>
        </w:rPr>
        <w:t xml:space="preserve">) del d. </w:t>
      </w:r>
      <w:proofErr w:type="spellStart"/>
      <w:r>
        <w:rPr>
          <w:rFonts w:ascii="Palatino Linotype" w:hAnsi="Palatino Linotype" w:cs="Times"/>
        </w:rPr>
        <w:t>lgs</w:t>
      </w:r>
      <w:proofErr w:type="spellEnd"/>
      <w:r>
        <w:rPr>
          <w:rFonts w:ascii="Palatino Linotype" w:hAnsi="Palatino Linotype" w:cs="Times"/>
        </w:rPr>
        <w:t>. n. 50/2016 e ss. mm. [</w:t>
      </w:r>
      <w:r w:rsidRPr="00096865">
        <w:rPr>
          <w:rFonts w:ascii="Palatino Linotype" w:hAnsi="Palatino Linotype" w:cs="Times"/>
          <w:i/>
        </w:rPr>
        <w:t>eventuale e riferito alle procedure di affidamento del servizio assoggettate alla predetta disciplina</w:t>
      </w:r>
      <w:r>
        <w:rPr>
          <w:rFonts w:ascii="Palatino Linotype" w:hAnsi="Palatino Linotype" w:cs="Times"/>
        </w:rPr>
        <w:t xml:space="preserve">] </w:t>
      </w:r>
      <w:r w:rsidR="00221CA9">
        <w:rPr>
          <w:rFonts w:ascii="Palatino Linotype" w:hAnsi="Palatino Linotype" w:cs="Times"/>
        </w:rPr>
        <w:t>.</w:t>
      </w:r>
    </w:p>
    <w:p w14:paraId="7DFDB5A3" w14:textId="0FB3DF54" w:rsidR="000646FE" w:rsidRPr="00B13DE2" w:rsidRDefault="000646FE" w:rsidP="005440C0">
      <w:pPr>
        <w:tabs>
          <w:tab w:val="left" w:pos="567"/>
        </w:tabs>
        <w:spacing w:line="240" w:lineRule="atLeast"/>
        <w:jc w:val="both"/>
        <w:rPr>
          <w:rFonts w:ascii="Palatino Linotype" w:hAnsi="Palatino Linotype" w:cs="Times"/>
        </w:rPr>
      </w:pPr>
    </w:p>
    <w:p w14:paraId="47C086BF" w14:textId="7664E4BE" w:rsidR="00F1091B" w:rsidRDefault="00F1091B" w:rsidP="005440C0">
      <w:pPr>
        <w:tabs>
          <w:tab w:val="left" w:pos="567"/>
        </w:tabs>
        <w:spacing w:line="240" w:lineRule="atLeast"/>
        <w:jc w:val="both"/>
        <w:rPr>
          <w:rFonts w:ascii="Palatino Linotype" w:hAnsi="Palatino Linotype" w:cs="Times"/>
          <w:b/>
        </w:rPr>
      </w:pPr>
      <w:r>
        <w:rPr>
          <w:rFonts w:ascii="Palatino Linotype" w:hAnsi="Palatino Linotype" w:cs="Times"/>
          <w:b/>
        </w:rPr>
        <w:t>Richiamato</w:t>
      </w:r>
    </w:p>
    <w:p w14:paraId="4B4D7A98" w14:textId="788F7B75" w:rsidR="00F1091B" w:rsidRPr="00F1091B" w:rsidRDefault="00F1091B" w:rsidP="00F1091B">
      <w:pPr>
        <w:tabs>
          <w:tab w:val="left" w:pos="567"/>
        </w:tabs>
        <w:spacing w:line="240" w:lineRule="atLeast"/>
        <w:jc w:val="both"/>
        <w:rPr>
          <w:rFonts w:ascii="Palatino Linotype" w:hAnsi="Palatino Linotype" w:cs="Times"/>
        </w:rPr>
      </w:pPr>
      <w:r>
        <w:rPr>
          <w:rFonts w:ascii="Palatino Linotype" w:hAnsi="Palatino Linotype" w:cs="Times"/>
        </w:rPr>
        <w:t>- l</w:t>
      </w:r>
      <w:r w:rsidRPr="00F1091B">
        <w:rPr>
          <w:rFonts w:ascii="Palatino Linotype" w:hAnsi="Palatino Linotype" w:cs="Times"/>
        </w:rPr>
        <w:t>’art. 91</w:t>
      </w:r>
      <w:r w:rsidRPr="00F1091B">
        <w:t xml:space="preserve"> </w:t>
      </w:r>
      <w:r>
        <w:t>(</w:t>
      </w:r>
      <w:r w:rsidRPr="00F1091B">
        <w:rPr>
          <w:rFonts w:ascii="Palatino Linotype" w:hAnsi="Palatino Linotype" w:cs="Times"/>
          <w:i/>
        </w:rPr>
        <w:t>Disposizioni in materia ritardi o inadempimenti contrattuali derivanti dall’attuazione delle misure di contenimento e di anticipazione del prezzo in materia di contratti pubblici</w:t>
      </w:r>
      <w:r>
        <w:rPr>
          <w:rFonts w:ascii="Palatino Linotype" w:hAnsi="Palatino Linotype" w:cs="Times"/>
        </w:rPr>
        <w:t xml:space="preserve">) del decreto-legge n. 18/2020 e ss. mm., il cui primo comma </w:t>
      </w:r>
      <w:r w:rsidRPr="00F1091B">
        <w:rPr>
          <w:rFonts w:ascii="Palatino Linotype" w:hAnsi="Palatino Linotype" w:cs="Times"/>
        </w:rPr>
        <w:t xml:space="preserve"> prevede</w:t>
      </w:r>
      <w:r>
        <w:rPr>
          <w:rFonts w:ascii="Palatino Linotype" w:hAnsi="Palatino Linotype" w:cs="Times"/>
        </w:rPr>
        <w:t xml:space="preserve"> che </w:t>
      </w:r>
      <w:r w:rsidRPr="00F1091B">
        <w:rPr>
          <w:rFonts w:ascii="Palatino Linotype" w:hAnsi="Palatino Linotype" w:cs="Times"/>
        </w:rPr>
        <w:t>“</w:t>
      </w:r>
      <w:r w:rsidRPr="00F1091B">
        <w:rPr>
          <w:rFonts w:ascii="Palatino Linotype" w:hAnsi="Palatino Linotype" w:cs="Times"/>
          <w:i/>
        </w:rPr>
        <w:t>All’articolo 3 del decreto – legge 23 febbraio 2020, n. 6, convertito con modificazioni dalla legge 5 marzo 2020, n. 13, dopo il comma 6, è inserito il seguente: “6-bis. Il rispetto delle misure di contenimento di cui presente decreto è sempre valutata ai fini dell'esclusione, ai sensi e per gli effetti degli articoli 1218 e 1223 c.c., della responsabilità del debitore, anche relativamente all’applicazione di eventuali decadenze o penali connesse a ritardati o omessi adempimenti</w:t>
      </w:r>
      <w:r w:rsidRPr="00F1091B">
        <w:rPr>
          <w:rFonts w:ascii="Palatino Linotype" w:hAnsi="Palatino Linotype" w:cs="Times"/>
        </w:rPr>
        <w:t>”.</w:t>
      </w:r>
    </w:p>
    <w:p w14:paraId="11D2492A" w14:textId="77777777" w:rsidR="00F1091B" w:rsidRDefault="00F1091B" w:rsidP="005440C0">
      <w:pPr>
        <w:tabs>
          <w:tab w:val="left" w:pos="567"/>
        </w:tabs>
        <w:spacing w:line="240" w:lineRule="atLeast"/>
        <w:jc w:val="both"/>
        <w:rPr>
          <w:rFonts w:ascii="Palatino Linotype" w:hAnsi="Palatino Linotype" w:cs="Times"/>
          <w:b/>
        </w:rPr>
      </w:pPr>
    </w:p>
    <w:p w14:paraId="092E256E" w14:textId="480D4D9C" w:rsidR="00A30512" w:rsidRPr="00B13DE2" w:rsidRDefault="00221CA9" w:rsidP="005440C0">
      <w:pPr>
        <w:tabs>
          <w:tab w:val="left" w:pos="567"/>
        </w:tabs>
        <w:spacing w:line="240" w:lineRule="atLeast"/>
        <w:jc w:val="both"/>
        <w:rPr>
          <w:rFonts w:ascii="Palatino Linotype" w:hAnsi="Palatino Linotype"/>
          <w:b/>
          <w:i/>
          <w:iCs/>
        </w:rPr>
      </w:pPr>
      <w:r>
        <w:rPr>
          <w:rFonts w:ascii="Palatino Linotype" w:hAnsi="Palatino Linotype" w:cs="Times"/>
          <w:b/>
        </w:rPr>
        <w:t>Rilevato, ancora, che</w:t>
      </w:r>
    </w:p>
    <w:p w14:paraId="2B323AE1" w14:textId="141473ED" w:rsidR="003840C8" w:rsidRDefault="00482019" w:rsidP="005440C0">
      <w:pPr>
        <w:shd w:val="clear" w:color="auto" w:fill="FFFFFF"/>
        <w:jc w:val="both"/>
        <w:rPr>
          <w:rFonts w:ascii="Palatino Linotype" w:hAnsi="Palatino Linotype" w:cs="Times"/>
        </w:rPr>
      </w:pPr>
      <w:r w:rsidRPr="00B13DE2">
        <w:rPr>
          <w:rFonts w:ascii="Palatino Linotype" w:hAnsi="Palatino Linotype" w:cs="Times"/>
        </w:rPr>
        <w:t xml:space="preserve">- </w:t>
      </w:r>
      <w:r w:rsidR="00221CA9">
        <w:rPr>
          <w:rFonts w:ascii="Palatino Linotype" w:hAnsi="Palatino Linotype" w:cs="Times"/>
        </w:rPr>
        <w:t xml:space="preserve">la rimodulazione del servizio, previa co-progettazione, è avvenuta a seguito di confronto leale e collaborativo, finalizzato ad addivenire non solo alla </w:t>
      </w:r>
      <w:r w:rsidR="00221CA9">
        <w:rPr>
          <w:rFonts w:ascii="Palatino Linotype" w:hAnsi="Palatino Linotype" w:cs="Times"/>
        </w:rPr>
        <w:lastRenderedPageBreak/>
        <w:t xml:space="preserve">richiamata rimodulazione del servizio, per le ragioni in precedenza indicate, ma anche al fine di bilanciare </w:t>
      </w:r>
      <w:r w:rsidR="0003512D">
        <w:rPr>
          <w:rFonts w:ascii="Palatino Linotype" w:hAnsi="Palatino Linotype" w:cs="Times"/>
        </w:rPr>
        <w:t>gli interessi di ciascuna delle Parti, nonché ad assicurare la sicurezza dell’attività del personale impiegato nell’erogazione del servizio e degli utenti finali del servizio medesimo.</w:t>
      </w:r>
    </w:p>
    <w:p w14:paraId="6FB001A5" w14:textId="77777777" w:rsidR="0003512D" w:rsidRDefault="0003512D" w:rsidP="005440C0">
      <w:pPr>
        <w:shd w:val="clear" w:color="auto" w:fill="FFFFFF"/>
        <w:jc w:val="both"/>
        <w:rPr>
          <w:rFonts w:ascii="Palatino Linotype" w:hAnsi="Palatino Linotype" w:cs="Times"/>
        </w:rPr>
      </w:pPr>
    </w:p>
    <w:p w14:paraId="47236081" w14:textId="77777777" w:rsidR="00CF0956" w:rsidRDefault="00CF0956" w:rsidP="005440C0">
      <w:pPr>
        <w:shd w:val="clear" w:color="auto" w:fill="FFFFFF"/>
        <w:jc w:val="both"/>
        <w:rPr>
          <w:rFonts w:ascii="Palatino Linotype" w:hAnsi="Palatino Linotype" w:cs="Times"/>
          <w:b/>
        </w:rPr>
      </w:pPr>
    </w:p>
    <w:p w14:paraId="4E3BF9C5" w14:textId="6DE9EAE2" w:rsidR="0003512D" w:rsidRPr="0003512D" w:rsidRDefault="0003512D" w:rsidP="005440C0">
      <w:pPr>
        <w:shd w:val="clear" w:color="auto" w:fill="FFFFFF"/>
        <w:jc w:val="both"/>
        <w:rPr>
          <w:rFonts w:ascii="Palatino Linotype" w:hAnsi="Palatino Linotype" w:cs="Times"/>
          <w:b/>
        </w:rPr>
      </w:pPr>
      <w:r w:rsidRPr="0003512D">
        <w:rPr>
          <w:rFonts w:ascii="Palatino Linotype" w:hAnsi="Palatino Linotype" w:cs="Times"/>
          <w:b/>
        </w:rPr>
        <w:t>Considerato, pertanto, che</w:t>
      </w:r>
    </w:p>
    <w:p w14:paraId="1E80477E" w14:textId="0C08D985" w:rsidR="0003512D" w:rsidRDefault="00E85E86" w:rsidP="005440C0">
      <w:pPr>
        <w:shd w:val="clear" w:color="auto" w:fill="FFFFFF"/>
        <w:jc w:val="both"/>
        <w:rPr>
          <w:rFonts w:ascii="Palatino Linotype" w:hAnsi="Palatino Linotype" w:cs="Times"/>
        </w:rPr>
      </w:pPr>
      <w:r w:rsidRPr="00B13DE2">
        <w:rPr>
          <w:rFonts w:ascii="Palatino Linotype" w:hAnsi="Palatino Linotype" w:cs="Times"/>
        </w:rPr>
        <w:t xml:space="preserve">- </w:t>
      </w:r>
      <w:r w:rsidR="0003512D">
        <w:rPr>
          <w:rFonts w:ascii="Palatino Linotype" w:hAnsi="Palatino Linotype" w:cs="Times"/>
        </w:rPr>
        <w:t xml:space="preserve">il presente accordo, per comune ed espressa volontà delle Parti, </w:t>
      </w:r>
      <w:r w:rsidR="00DC458D">
        <w:rPr>
          <w:rFonts w:ascii="Palatino Linotype" w:hAnsi="Palatino Linotype" w:cs="Times"/>
        </w:rPr>
        <w:t>a</w:t>
      </w:r>
      <w:r w:rsidR="00F1091B">
        <w:rPr>
          <w:rFonts w:ascii="Palatino Linotype" w:hAnsi="Palatino Linotype" w:cs="Times"/>
        </w:rPr>
        <w:t xml:space="preserve">nche ai sensi dell’art. 11 della legge n. 241/1990 e ss. mm., </w:t>
      </w:r>
      <w:r w:rsidR="0003512D">
        <w:rPr>
          <w:rFonts w:ascii="Palatino Linotype" w:hAnsi="Palatino Linotype" w:cs="Times"/>
        </w:rPr>
        <w:t>ha contenuto novativo dell’originario negozio giuridico, per quanto riguarda gli aspetti funzionali ed economici dell’erogazione del servizio, specificatamente richiamati nel presente accordo;</w:t>
      </w:r>
    </w:p>
    <w:p w14:paraId="48A1C876" w14:textId="3B7C4B67" w:rsidR="0003512D" w:rsidRDefault="0003512D" w:rsidP="005440C0">
      <w:pPr>
        <w:shd w:val="clear" w:color="auto" w:fill="FFFFFF"/>
        <w:jc w:val="both"/>
        <w:rPr>
          <w:rFonts w:ascii="Palatino Linotype" w:hAnsi="Palatino Linotype" w:cs="Times"/>
        </w:rPr>
      </w:pPr>
      <w:r>
        <w:rPr>
          <w:rFonts w:ascii="Palatino Linotype" w:hAnsi="Palatino Linotype" w:cs="Times"/>
        </w:rPr>
        <w:t xml:space="preserve">- il presente accordo, inoltre, per comune ed espressa volontà delle Parti, avrà natura ed efficacia c.d. “cedevole”, nel senso che cesseranno di produrre effetti le clausole ivi contenute, che dovessero risultare non più conformi o, comunque, che siano in contrasto con eventuali provvedimenti, normativi e amministrativi, </w:t>
      </w:r>
      <w:r w:rsidR="002369A5">
        <w:rPr>
          <w:rFonts w:ascii="Palatino Linotype" w:hAnsi="Palatino Linotype" w:cs="Times"/>
        </w:rPr>
        <w:t xml:space="preserve">successivamente </w:t>
      </w:r>
      <w:r>
        <w:rPr>
          <w:rFonts w:ascii="Palatino Linotype" w:hAnsi="Palatino Linotype" w:cs="Times"/>
        </w:rPr>
        <w:t>emanati dalle competenti Amministrazioni, con conseguente reviviscenza delle clausole previste nel/</w:t>
      </w:r>
      <w:r w:rsidRPr="0003512D">
        <w:rPr>
          <w:rFonts w:ascii="Palatino Linotype" w:hAnsi="Palatino Linotype" w:cs="Times"/>
          <w:i/>
        </w:rPr>
        <w:t>la</w:t>
      </w:r>
      <w:r>
        <w:rPr>
          <w:rFonts w:ascii="Palatino Linotype" w:hAnsi="Palatino Linotype" w:cs="Times"/>
        </w:rPr>
        <w:t xml:space="preserve"> </w:t>
      </w:r>
      <w:r w:rsidRPr="0003512D">
        <w:rPr>
          <w:rFonts w:ascii="Palatino Linotype" w:hAnsi="Palatino Linotype" w:cs="Times"/>
          <w:i/>
        </w:rPr>
        <w:t>contratto</w:t>
      </w:r>
      <w:r>
        <w:rPr>
          <w:rFonts w:ascii="Palatino Linotype" w:hAnsi="Palatino Linotype" w:cs="Times"/>
        </w:rPr>
        <w:t>/</w:t>
      </w:r>
      <w:r w:rsidRPr="0003512D">
        <w:rPr>
          <w:rFonts w:ascii="Palatino Linotype" w:hAnsi="Palatino Linotype" w:cs="Times"/>
          <w:i/>
        </w:rPr>
        <w:t>convenzione</w:t>
      </w:r>
      <w:r>
        <w:rPr>
          <w:rFonts w:ascii="Palatino Linotype" w:hAnsi="Palatino Linotype" w:cs="Times"/>
          <w:i/>
        </w:rPr>
        <w:t xml:space="preserve"> </w:t>
      </w:r>
      <w:r>
        <w:rPr>
          <w:rFonts w:ascii="Palatino Linotype" w:hAnsi="Palatino Linotype" w:cs="Times"/>
        </w:rPr>
        <w:t>originario/</w:t>
      </w:r>
      <w:r w:rsidRPr="0003512D">
        <w:rPr>
          <w:rFonts w:ascii="Palatino Linotype" w:hAnsi="Palatino Linotype" w:cs="Times"/>
          <w:i/>
        </w:rPr>
        <w:t>a</w:t>
      </w:r>
      <w:r>
        <w:rPr>
          <w:rFonts w:ascii="Palatino Linotype" w:hAnsi="Palatino Linotype" w:cs="Times"/>
          <w:i/>
        </w:rPr>
        <w:t xml:space="preserve"> </w:t>
      </w:r>
      <w:r>
        <w:rPr>
          <w:rFonts w:ascii="Palatino Linotype" w:hAnsi="Palatino Linotype" w:cs="Times"/>
        </w:rPr>
        <w:t>e fatta comunque salva la facoltà delle Parti di modifica del presente accordo;</w:t>
      </w:r>
    </w:p>
    <w:p w14:paraId="2CCF4D55" w14:textId="2C30F72C" w:rsidR="0003512D" w:rsidRPr="0003512D" w:rsidRDefault="0003512D" w:rsidP="005440C0">
      <w:pPr>
        <w:shd w:val="clear" w:color="auto" w:fill="FFFFFF"/>
        <w:jc w:val="both"/>
        <w:rPr>
          <w:rFonts w:ascii="Palatino Linotype" w:hAnsi="Palatino Linotype" w:cs="Times"/>
        </w:rPr>
      </w:pPr>
      <w:r>
        <w:rPr>
          <w:rFonts w:ascii="Palatino Linotype" w:hAnsi="Palatino Linotype" w:cs="Times"/>
        </w:rPr>
        <w:t xml:space="preserve">- il presente accordo, infine, per espressa e comune volontà delle Parti, assume anche il contenuto di atto transattivo, ai sensi </w:t>
      </w:r>
      <w:r w:rsidR="00DC458D">
        <w:rPr>
          <w:rFonts w:ascii="Palatino Linotype" w:hAnsi="Palatino Linotype" w:cs="Times"/>
        </w:rPr>
        <w:t>dell’</w:t>
      </w:r>
      <w:r>
        <w:rPr>
          <w:rFonts w:ascii="Palatino Linotype" w:hAnsi="Palatino Linotype" w:cs="Times"/>
        </w:rPr>
        <w:t>articol</w:t>
      </w:r>
      <w:r w:rsidR="00DC458D">
        <w:rPr>
          <w:rFonts w:ascii="Palatino Linotype" w:hAnsi="Palatino Linotype" w:cs="Times"/>
        </w:rPr>
        <w:t>o</w:t>
      </w:r>
      <w:r>
        <w:rPr>
          <w:rFonts w:ascii="Palatino Linotype" w:hAnsi="Palatino Linotype" w:cs="Times"/>
        </w:rPr>
        <w:t xml:space="preserve"> </w:t>
      </w:r>
      <w:r w:rsidR="00DC458D">
        <w:rPr>
          <w:rFonts w:ascii="Palatino Linotype" w:hAnsi="Palatino Linotype" w:cs="Times"/>
        </w:rPr>
        <w:t xml:space="preserve">208 del d. </w:t>
      </w:r>
      <w:proofErr w:type="spellStart"/>
      <w:r w:rsidR="00DC458D">
        <w:rPr>
          <w:rFonts w:ascii="Palatino Linotype" w:hAnsi="Palatino Linotype" w:cs="Times"/>
        </w:rPr>
        <w:t>lgs</w:t>
      </w:r>
      <w:proofErr w:type="spellEnd"/>
      <w:r w:rsidR="00DC458D">
        <w:rPr>
          <w:rFonts w:ascii="Palatino Linotype" w:hAnsi="Palatino Linotype" w:cs="Times"/>
        </w:rPr>
        <w:t>. n. 50/2016 e ss. mm. [</w:t>
      </w:r>
      <w:r w:rsidR="00DC458D" w:rsidRPr="00DC458D">
        <w:rPr>
          <w:rFonts w:ascii="Palatino Linotype" w:hAnsi="Palatino Linotype" w:cs="Times"/>
          <w:i/>
        </w:rPr>
        <w:t>ove l’affidamento sia avvenuto in forza della disciplina in materia di contratti pubblici</w:t>
      </w:r>
      <w:r w:rsidR="00DC458D">
        <w:rPr>
          <w:rFonts w:ascii="Palatino Linotype" w:hAnsi="Palatino Linotype" w:cs="Times"/>
        </w:rPr>
        <w:t>] e dell’articolo 1965 del codice civile, al fine di prevenire e tacitare qualsiasi controversia fra le Parti.</w:t>
      </w:r>
    </w:p>
    <w:p w14:paraId="2D42BFBF" w14:textId="77777777" w:rsidR="0003512D" w:rsidRDefault="0003512D" w:rsidP="005440C0">
      <w:pPr>
        <w:shd w:val="clear" w:color="auto" w:fill="FFFFFF"/>
        <w:jc w:val="both"/>
        <w:rPr>
          <w:rFonts w:ascii="Palatino Linotype" w:hAnsi="Palatino Linotype" w:cs="Times"/>
        </w:rPr>
      </w:pPr>
    </w:p>
    <w:p w14:paraId="4A8D6B67" w14:textId="2E5E2F14" w:rsidR="00F1091B" w:rsidRPr="00F1091B" w:rsidRDefault="00F1091B" w:rsidP="005440C0">
      <w:pPr>
        <w:shd w:val="clear" w:color="auto" w:fill="FFFFFF"/>
        <w:jc w:val="both"/>
        <w:rPr>
          <w:rFonts w:ascii="Palatino Linotype" w:hAnsi="Palatino Linotype" w:cs="Times"/>
          <w:b/>
        </w:rPr>
      </w:pPr>
      <w:r w:rsidRPr="00F1091B">
        <w:rPr>
          <w:rFonts w:ascii="Palatino Linotype" w:hAnsi="Palatino Linotype" w:cs="Times"/>
          <w:b/>
        </w:rPr>
        <w:t>Richiamati</w:t>
      </w:r>
    </w:p>
    <w:p w14:paraId="44FBB0AB" w14:textId="65E0E907" w:rsidR="00F1091B" w:rsidRPr="00F1091B" w:rsidRDefault="00F1091B" w:rsidP="00F1091B">
      <w:pPr>
        <w:shd w:val="clear" w:color="auto" w:fill="FFFFFF"/>
        <w:jc w:val="both"/>
        <w:rPr>
          <w:rFonts w:ascii="Palatino Linotype" w:hAnsi="Palatino Linotype" w:cs="Times"/>
        </w:rPr>
      </w:pPr>
      <w:r>
        <w:rPr>
          <w:rFonts w:ascii="Palatino Linotype" w:hAnsi="Palatino Linotype" w:cs="Times"/>
        </w:rPr>
        <w:t xml:space="preserve">- l’articolo </w:t>
      </w:r>
      <w:r w:rsidRPr="00F1091B">
        <w:rPr>
          <w:rFonts w:ascii="Palatino Linotype" w:hAnsi="Palatino Linotype" w:cs="Times"/>
        </w:rPr>
        <w:t>art. 12 delle preleggi (</w:t>
      </w:r>
      <w:r w:rsidRPr="002369A5">
        <w:rPr>
          <w:rFonts w:ascii="Palatino Linotype" w:hAnsi="Palatino Linotype" w:cs="Times"/>
          <w:i/>
        </w:rPr>
        <w:t>interpretazione della legge</w:t>
      </w:r>
      <w:r w:rsidRPr="00F1091B">
        <w:rPr>
          <w:rFonts w:ascii="Palatino Linotype" w:hAnsi="Palatino Linotype" w:cs="Times"/>
        </w:rPr>
        <w:t>);</w:t>
      </w:r>
    </w:p>
    <w:p w14:paraId="12218219" w14:textId="52B4024C" w:rsidR="00F1091B" w:rsidRPr="00F1091B" w:rsidRDefault="00F1091B" w:rsidP="00F1091B">
      <w:pPr>
        <w:shd w:val="clear" w:color="auto" w:fill="FFFFFF"/>
        <w:jc w:val="both"/>
        <w:rPr>
          <w:rFonts w:ascii="Palatino Linotype" w:hAnsi="Palatino Linotype" w:cs="Times"/>
        </w:rPr>
      </w:pPr>
      <w:r>
        <w:rPr>
          <w:rFonts w:ascii="Palatino Linotype" w:hAnsi="Palatino Linotype" w:cs="Times"/>
        </w:rPr>
        <w:t>- l’</w:t>
      </w:r>
      <w:r w:rsidRPr="00F1091B">
        <w:rPr>
          <w:rFonts w:ascii="Palatino Linotype" w:hAnsi="Palatino Linotype" w:cs="Times"/>
        </w:rPr>
        <w:t>art</w:t>
      </w:r>
      <w:r>
        <w:rPr>
          <w:rFonts w:ascii="Palatino Linotype" w:hAnsi="Palatino Linotype" w:cs="Times"/>
        </w:rPr>
        <w:t xml:space="preserve">icolo </w:t>
      </w:r>
      <w:r w:rsidRPr="00F1091B">
        <w:rPr>
          <w:rFonts w:ascii="Palatino Linotype" w:hAnsi="Palatino Linotype" w:cs="Times"/>
        </w:rPr>
        <w:t>1218 (</w:t>
      </w:r>
      <w:r w:rsidRPr="002369A5">
        <w:rPr>
          <w:rFonts w:ascii="Palatino Linotype" w:hAnsi="Palatino Linotype" w:cs="Times"/>
          <w:i/>
        </w:rPr>
        <w:t>Responsabilità del debitore</w:t>
      </w:r>
      <w:r w:rsidRPr="00F1091B">
        <w:rPr>
          <w:rFonts w:ascii="Palatino Linotype" w:hAnsi="Palatino Linotype" w:cs="Times"/>
        </w:rPr>
        <w:t>)</w:t>
      </w:r>
      <w:r>
        <w:rPr>
          <w:rFonts w:ascii="Palatino Linotype" w:hAnsi="Palatino Linotype" w:cs="Times"/>
        </w:rPr>
        <w:t xml:space="preserve"> del codice civile</w:t>
      </w:r>
      <w:r w:rsidRPr="00F1091B">
        <w:rPr>
          <w:rFonts w:ascii="Palatino Linotype" w:hAnsi="Palatino Linotype" w:cs="Times"/>
        </w:rPr>
        <w:t>;</w:t>
      </w:r>
    </w:p>
    <w:p w14:paraId="2BAEF64E" w14:textId="59A3E1C8" w:rsidR="00F1091B" w:rsidRDefault="00F1091B" w:rsidP="00F1091B">
      <w:pPr>
        <w:shd w:val="clear" w:color="auto" w:fill="FFFFFF"/>
        <w:jc w:val="both"/>
        <w:rPr>
          <w:rFonts w:ascii="Palatino Linotype" w:hAnsi="Palatino Linotype" w:cs="Times"/>
        </w:rPr>
      </w:pPr>
      <w:r>
        <w:rPr>
          <w:rFonts w:ascii="Palatino Linotype" w:hAnsi="Palatino Linotype" w:cs="Times"/>
        </w:rPr>
        <w:t>- l’</w:t>
      </w:r>
      <w:r w:rsidRPr="00F1091B">
        <w:rPr>
          <w:rFonts w:ascii="Palatino Linotype" w:hAnsi="Palatino Linotype" w:cs="Times"/>
        </w:rPr>
        <w:t>art</w:t>
      </w:r>
      <w:r>
        <w:rPr>
          <w:rFonts w:ascii="Palatino Linotype" w:hAnsi="Palatino Linotype" w:cs="Times"/>
        </w:rPr>
        <w:t xml:space="preserve">icolo </w:t>
      </w:r>
      <w:r w:rsidRPr="00F1091B">
        <w:rPr>
          <w:rFonts w:ascii="Palatino Linotype" w:hAnsi="Palatino Linotype" w:cs="Times"/>
        </w:rPr>
        <w:t>1223 (</w:t>
      </w:r>
      <w:r w:rsidRPr="002369A5">
        <w:rPr>
          <w:rFonts w:ascii="Palatino Linotype" w:hAnsi="Palatino Linotype" w:cs="Times"/>
          <w:i/>
        </w:rPr>
        <w:t>Risarcimento del danno</w:t>
      </w:r>
      <w:r w:rsidRPr="00F1091B">
        <w:rPr>
          <w:rFonts w:ascii="Palatino Linotype" w:hAnsi="Palatino Linotype" w:cs="Times"/>
        </w:rPr>
        <w:t>)</w:t>
      </w:r>
      <w:r>
        <w:rPr>
          <w:rFonts w:ascii="Palatino Linotype" w:hAnsi="Palatino Linotype" w:cs="Times"/>
        </w:rPr>
        <w:t xml:space="preserve"> del codice civile;</w:t>
      </w:r>
    </w:p>
    <w:p w14:paraId="06B564A5" w14:textId="7BB7DC36" w:rsidR="00F1091B" w:rsidRPr="00F1091B" w:rsidRDefault="00F1091B" w:rsidP="00F1091B">
      <w:pPr>
        <w:shd w:val="clear" w:color="auto" w:fill="FFFFFF"/>
        <w:jc w:val="both"/>
        <w:rPr>
          <w:rFonts w:ascii="Palatino Linotype" w:hAnsi="Palatino Linotype" w:cs="Times"/>
        </w:rPr>
      </w:pPr>
      <w:r>
        <w:rPr>
          <w:rFonts w:ascii="Palatino Linotype" w:hAnsi="Palatino Linotype" w:cs="Times"/>
        </w:rPr>
        <w:t>- l’</w:t>
      </w:r>
      <w:r w:rsidRPr="00F1091B">
        <w:rPr>
          <w:rFonts w:ascii="Palatino Linotype" w:hAnsi="Palatino Linotype" w:cs="Times"/>
        </w:rPr>
        <w:t>art</w:t>
      </w:r>
      <w:r>
        <w:rPr>
          <w:rFonts w:ascii="Palatino Linotype" w:hAnsi="Palatino Linotype" w:cs="Times"/>
        </w:rPr>
        <w:t xml:space="preserve">icolo </w:t>
      </w:r>
      <w:r w:rsidRPr="00F1091B">
        <w:rPr>
          <w:rFonts w:ascii="Palatino Linotype" w:hAnsi="Palatino Linotype" w:cs="Times"/>
        </w:rPr>
        <w:t>1362 (</w:t>
      </w:r>
      <w:r w:rsidRPr="002369A5">
        <w:rPr>
          <w:rFonts w:ascii="Palatino Linotype" w:hAnsi="Palatino Linotype" w:cs="Times"/>
          <w:i/>
        </w:rPr>
        <w:t>Intenzione dei contraenti</w:t>
      </w:r>
      <w:r w:rsidRPr="00F1091B">
        <w:rPr>
          <w:rFonts w:ascii="Palatino Linotype" w:hAnsi="Palatino Linotype" w:cs="Times"/>
        </w:rPr>
        <w:t>)</w:t>
      </w:r>
      <w:r>
        <w:rPr>
          <w:rFonts w:ascii="Palatino Linotype" w:hAnsi="Palatino Linotype" w:cs="Times"/>
        </w:rPr>
        <w:t xml:space="preserve"> del codice civile</w:t>
      </w:r>
      <w:r w:rsidRPr="00F1091B">
        <w:rPr>
          <w:rFonts w:ascii="Palatino Linotype" w:hAnsi="Palatino Linotype" w:cs="Times"/>
        </w:rPr>
        <w:t>;</w:t>
      </w:r>
    </w:p>
    <w:p w14:paraId="77E2BD38" w14:textId="30F27701" w:rsidR="00F1091B" w:rsidRPr="00F1091B" w:rsidRDefault="00F1091B" w:rsidP="00F1091B">
      <w:pPr>
        <w:shd w:val="clear" w:color="auto" w:fill="FFFFFF"/>
        <w:jc w:val="both"/>
        <w:rPr>
          <w:rFonts w:ascii="Palatino Linotype" w:hAnsi="Palatino Linotype" w:cs="Times"/>
        </w:rPr>
      </w:pPr>
      <w:r>
        <w:rPr>
          <w:rFonts w:ascii="Palatino Linotype" w:hAnsi="Palatino Linotype" w:cs="Times"/>
        </w:rPr>
        <w:t>- l’</w:t>
      </w:r>
      <w:r w:rsidRPr="00F1091B">
        <w:rPr>
          <w:rFonts w:ascii="Palatino Linotype" w:hAnsi="Palatino Linotype" w:cs="Times"/>
        </w:rPr>
        <w:t>art</w:t>
      </w:r>
      <w:r>
        <w:rPr>
          <w:rFonts w:ascii="Palatino Linotype" w:hAnsi="Palatino Linotype" w:cs="Times"/>
        </w:rPr>
        <w:t xml:space="preserve">icolo </w:t>
      </w:r>
      <w:r w:rsidRPr="00F1091B">
        <w:rPr>
          <w:rFonts w:ascii="Palatino Linotype" w:hAnsi="Palatino Linotype" w:cs="Times"/>
        </w:rPr>
        <w:t>1363 (</w:t>
      </w:r>
      <w:r w:rsidRPr="002369A5">
        <w:rPr>
          <w:rFonts w:ascii="Palatino Linotype" w:hAnsi="Palatino Linotype" w:cs="Times"/>
          <w:i/>
        </w:rPr>
        <w:t>Interpretazione complessiva delle clausole</w:t>
      </w:r>
      <w:r w:rsidRPr="00F1091B">
        <w:rPr>
          <w:rFonts w:ascii="Palatino Linotype" w:hAnsi="Palatino Linotype" w:cs="Times"/>
        </w:rPr>
        <w:t>)</w:t>
      </w:r>
      <w:r>
        <w:rPr>
          <w:rFonts w:ascii="Palatino Linotype" w:hAnsi="Palatino Linotype" w:cs="Times"/>
        </w:rPr>
        <w:t xml:space="preserve"> del codice civile</w:t>
      </w:r>
      <w:r w:rsidRPr="00F1091B">
        <w:rPr>
          <w:rFonts w:ascii="Palatino Linotype" w:hAnsi="Palatino Linotype" w:cs="Times"/>
        </w:rPr>
        <w:t>;</w:t>
      </w:r>
    </w:p>
    <w:p w14:paraId="5081FEC9" w14:textId="7A25BD54" w:rsidR="00F1091B" w:rsidRPr="00F1091B" w:rsidRDefault="00F1091B" w:rsidP="00F1091B">
      <w:pPr>
        <w:shd w:val="clear" w:color="auto" w:fill="FFFFFF"/>
        <w:jc w:val="both"/>
        <w:rPr>
          <w:rFonts w:ascii="Palatino Linotype" w:hAnsi="Palatino Linotype" w:cs="Times"/>
        </w:rPr>
      </w:pPr>
      <w:r>
        <w:rPr>
          <w:rFonts w:ascii="Palatino Linotype" w:hAnsi="Palatino Linotype" w:cs="Times"/>
        </w:rPr>
        <w:t>- l’</w:t>
      </w:r>
      <w:r w:rsidRPr="00F1091B">
        <w:rPr>
          <w:rFonts w:ascii="Palatino Linotype" w:hAnsi="Palatino Linotype" w:cs="Times"/>
        </w:rPr>
        <w:t>art</w:t>
      </w:r>
      <w:r>
        <w:rPr>
          <w:rFonts w:ascii="Palatino Linotype" w:hAnsi="Palatino Linotype" w:cs="Times"/>
        </w:rPr>
        <w:t xml:space="preserve">icolo </w:t>
      </w:r>
      <w:r w:rsidRPr="00F1091B">
        <w:rPr>
          <w:rFonts w:ascii="Palatino Linotype" w:hAnsi="Palatino Linotype" w:cs="Times"/>
        </w:rPr>
        <w:t>1366 (</w:t>
      </w:r>
      <w:r w:rsidRPr="002369A5">
        <w:rPr>
          <w:rFonts w:ascii="Palatino Linotype" w:hAnsi="Palatino Linotype" w:cs="Times"/>
          <w:i/>
        </w:rPr>
        <w:t>Interpretazione di buona fede</w:t>
      </w:r>
      <w:r w:rsidRPr="00F1091B">
        <w:rPr>
          <w:rFonts w:ascii="Palatino Linotype" w:hAnsi="Palatino Linotype" w:cs="Times"/>
        </w:rPr>
        <w:t>)</w:t>
      </w:r>
      <w:r>
        <w:rPr>
          <w:rFonts w:ascii="Palatino Linotype" w:hAnsi="Palatino Linotype" w:cs="Times"/>
        </w:rPr>
        <w:t xml:space="preserve"> del codice civile</w:t>
      </w:r>
      <w:r w:rsidRPr="00F1091B">
        <w:rPr>
          <w:rFonts w:ascii="Palatino Linotype" w:hAnsi="Palatino Linotype" w:cs="Times"/>
        </w:rPr>
        <w:t>;</w:t>
      </w:r>
    </w:p>
    <w:p w14:paraId="26183F03" w14:textId="33AD79A3" w:rsidR="00F1091B" w:rsidRPr="00F1091B" w:rsidRDefault="00F80938" w:rsidP="00F1091B">
      <w:pPr>
        <w:shd w:val="clear" w:color="auto" w:fill="FFFFFF"/>
        <w:jc w:val="both"/>
        <w:rPr>
          <w:rFonts w:ascii="Palatino Linotype" w:hAnsi="Palatino Linotype" w:cs="Times"/>
        </w:rPr>
      </w:pPr>
      <w:r>
        <w:rPr>
          <w:rFonts w:ascii="Palatino Linotype" w:hAnsi="Palatino Linotype" w:cs="Times"/>
        </w:rPr>
        <w:t>- l’</w:t>
      </w:r>
      <w:r w:rsidR="00F1091B" w:rsidRPr="00F1091B">
        <w:rPr>
          <w:rFonts w:ascii="Palatino Linotype" w:hAnsi="Palatino Linotype" w:cs="Times"/>
        </w:rPr>
        <w:t>art</w:t>
      </w:r>
      <w:r>
        <w:rPr>
          <w:rFonts w:ascii="Palatino Linotype" w:hAnsi="Palatino Linotype" w:cs="Times"/>
        </w:rPr>
        <w:t xml:space="preserve">icolo </w:t>
      </w:r>
      <w:r w:rsidR="00F1091B" w:rsidRPr="00F1091B">
        <w:rPr>
          <w:rFonts w:ascii="Palatino Linotype" w:hAnsi="Palatino Linotype" w:cs="Times"/>
        </w:rPr>
        <w:t>1367 (</w:t>
      </w:r>
      <w:r w:rsidR="00F1091B" w:rsidRPr="002369A5">
        <w:rPr>
          <w:rFonts w:ascii="Palatino Linotype" w:hAnsi="Palatino Linotype" w:cs="Times"/>
          <w:i/>
        </w:rPr>
        <w:t>Conservazione del contratto</w:t>
      </w:r>
      <w:r w:rsidR="00F1091B" w:rsidRPr="00F1091B">
        <w:rPr>
          <w:rFonts w:ascii="Palatino Linotype" w:hAnsi="Palatino Linotype" w:cs="Times"/>
        </w:rPr>
        <w:t>)</w:t>
      </w:r>
      <w:r w:rsidR="00F1091B">
        <w:rPr>
          <w:rFonts w:ascii="Palatino Linotype" w:hAnsi="Palatino Linotype" w:cs="Times"/>
        </w:rPr>
        <w:t xml:space="preserve"> del codice civile</w:t>
      </w:r>
      <w:r w:rsidR="00F1091B" w:rsidRPr="00F1091B">
        <w:rPr>
          <w:rFonts w:ascii="Palatino Linotype" w:hAnsi="Palatino Linotype" w:cs="Times"/>
        </w:rPr>
        <w:t>;</w:t>
      </w:r>
    </w:p>
    <w:p w14:paraId="0B360F57" w14:textId="23F2C435" w:rsidR="00F1091B" w:rsidRPr="00F1091B" w:rsidRDefault="00F80938" w:rsidP="00F1091B">
      <w:pPr>
        <w:shd w:val="clear" w:color="auto" w:fill="FFFFFF"/>
        <w:jc w:val="both"/>
        <w:rPr>
          <w:rFonts w:ascii="Palatino Linotype" w:hAnsi="Palatino Linotype" w:cs="Times"/>
        </w:rPr>
      </w:pPr>
      <w:r>
        <w:rPr>
          <w:rFonts w:ascii="Palatino Linotype" w:hAnsi="Palatino Linotype" w:cs="Times"/>
        </w:rPr>
        <w:t>- l’</w:t>
      </w:r>
      <w:r w:rsidR="00F1091B" w:rsidRPr="00F1091B">
        <w:rPr>
          <w:rFonts w:ascii="Palatino Linotype" w:hAnsi="Palatino Linotype" w:cs="Times"/>
        </w:rPr>
        <w:t>art</w:t>
      </w:r>
      <w:r>
        <w:rPr>
          <w:rFonts w:ascii="Palatino Linotype" w:hAnsi="Palatino Linotype" w:cs="Times"/>
        </w:rPr>
        <w:t xml:space="preserve">icolo </w:t>
      </w:r>
      <w:r w:rsidR="00F1091B" w:rsidRPr="00F1091B">
        <w:rPr>
          <w:rFonts w:ascii="Palatino Linotype" w:hAnsi="Palatino Linotype" w:cs="Times"/>
        </w:rPr>
        <w:t>1375 (</w:t>
      </w:r>
      <w:r w:rsidR="00F1091B" w:rsidRPr="002369A5">
        <w:rPr>
          <w:rFonts w:ascii="Palatino Linotype" w:hAnsi="Palatino Linotype" w:cs="Times"/>
          <w:i/>
        </w:rPr>
        <w:t>Esecuzione di buona fede</w:t>
      </w:r>
      <w:r w:rsidR="00F1091B" w:rsidRPr="00F1091B">
        <w:rPr>
          <w:rFonts w:ascii="Palatino Linotype" w:hAnsi="Palatino Linotype" w:cs="Times"/>
        </w:rPr>
        <w:t>)</w:t>
      </w:r>
      <w:r w:rsidR="00F1091B">
        <w:rPr>
          <w:rFonts w:ascii="Palatino Linotype" w:hAnsi="Palatino Linotype" w:cs="Times"/>
        </w:rPr>
        <w:t xml:space="preserve"> del codice civile</w:t>
      </w:r>
      <w:r w:rsidR="00F1091B" w:rsidRPr="00F1091B">
        <w:rPr>
          <w:rFonts w:ascii="Palatino Linotype" w:hAnsi="Palatino Linotype" w:cs="Times"/>
        </w:rPr>
        <w:t>;</w:t>
      </w:r>
    </w:p>
    <w:p w14:paraId="74C2CC90" w14:textId="587E7327" w:rsidR="0003512D" w:rsidRDefault="00F80938" w:rsidP="00F1091B">
      <w:pPr>
        <w:shd w:val="clear" w:color="auto" w:fill="FFFFFF"/>
        <w:jc w:val="both"/>
        <w:rPr>
          <w:rFonts w:ascii="Palatino Linotype" w:hAnsi="Palatino Linotype" w:cs="Times"/>
        </w:rPr>
      </w:pPr>
      <w:r>
        <w:rPr>
          <w:rFonts w:ascii="Palatino Linotype" w:hAnsi="Palatino Linotype" w:cs="Times"/>
        </w:rPr>
        <w:t>- l’</w:t>
      </w:r>
      <w:r w:rsidR="00F1091B" w:rsidRPr="00F1091B">
        <w:rPr>
          <w:rFonts w:ascii="Palatino Linotype" w:hAnsi="Palatino Linotype" w:cs="Times"/>
        </w:rPr>
        <w:t>art</w:t>
      </w:r>
      <w:r>
        <w:rPr>
          <w:rFonts w:ascii="Palatino Linotype" w:hAnsi="Palatino Linotype" w:cs="Times"/>
        </w:rPr>
        <w:t xml:space="preserve">icolo </w:t>
      </w:r>
      <w:r w:rsidR="00F1091B" w:rsidRPr="00F1091B">
        <w:rPr>
          <w:rFonts w:ascii="Palatino Linotype" w:hAnsi="Palatino Linotype" w:cs="Times"/>
        </w:rPr>
        <w:t>1467 (</w:t>
      </w:r>
      <w:r w:rsidR="00F1091B" w:rsidRPr="002369A5">
        <w:rPr>
          <w:rFonts w:ascii="Palatino Linotype" w:hAnsi="Palatino Linotype" w:cs="Times"/>
          <w:i/>
        </w:rPr>
        <w:t>Contratti con prestazioni corrispettive</w:t>
      </w:r>
      <w:r w:rsidR="00F1091B" w:rsidRPr="00F1091B">
        <w:rPr>
          <w:rFonts w:ascii="Palatino Linotype" w:hAnsi="Palatino Linotype" w:cs="Times"/>
        </w:rPr>
        <w:t xml:space="preserve">) </w:t>
      </w:r>
      <w:r w:rsidR="00F1091B">
        <w:rPr>
          <w:rFonts w:ascii="Palatino Linotype" w:hAnsi="Palatino Linotype" w:cs="Times"/>
        </w:rPr>
        <w:t>del codice civile</w:t>
      </w:r>
      <w:r w:rsidR="00F1091B" w:rsidRPr="00F1091B">
        <w:rPr>
          <w:rFonts w:ascii="Palatino Linotype" w:hAnsi="Palatino Linotype" w:cs="Times"/>
        </w:rPr>
        <w:t>.</w:t>
      </w:r>
    </w:p>
    <w:p w14:paraId="2326969C" w14:textId="77777777" w:rsidR="005A341F" w:rsidRDefault="005A341F" w:rsidP="005A341F">
      <w:pPr>
        <w:shd w:val="clear" w:color="auto" w:fill="FFFFFF"/>
        <w:jc w:val="center"/>
        <w:rPr>
          <w:rFonts w:ascii="Palatino Linotype" w:hAnsi="Palatino Linotype" w:cs="Times"/>
        </w:rPr>
      </w:pPr>
    </w:p>
    <w:p w14:paraId="006893AD" w14:textId="388360D5" w:rsidR="001A13E1" w:rsidRPr="005A341F" w:rsidRDefault="005A341F" w:rsidP="005A341F">
      <w:pPr>
        <w:shd w:val="clear" w:color="auto" w:fill="FFFFFF"/>
        <w:jc w:val="center"/>
        <w:rPr>
          <w:rFonts w:ascii="Palatino Linotype" w:hAnsi="Palatino Linotype" w:cs="Times"/>
        </w:rPr>
      </w:pPr>
      <w:r>
        <w:rPr>
          <w:rFonts w:ascii="Palatino Linotype" w:hAnsi="Palatino Linotype" w:cs="Times"/>
        </w:rPr>
        <w:t>*  *  *</w:t>
      </w:r>
    </w:p>
    <w:p w14:paraId="078C3CD7" w14:textId="77777777" w:rsidR="001A13E1" w:rsidRPr="00B13DE2" w:rsidRDefault="000E0874" w:rsidP="005440C0">
      <w:pPr>
        <w:shd w:val="clear" w:color="auto" w:fill="FFFFFF"/>
        <w:jc w:val="both"/>
        <w:rPr>
          <w:rFonts w:ascii="Palatino Linotype" w:hAnsi="Palatino Linotype" w:cs="Times"/>
        </w:rPr>
      </w:pPr>
      <w:r w:rsidRPr="00B13DE2">
        <w:rPr>
          <w:rFonts w:ascii="Palatino Linotype" w:hAnsi="Palatino Linotype" w:cs="Times"/>
        </w:rPr>
        <w:t>Tanto premesso,</w:t>
      </w:r>
    </w:p>
    <w:p w14:paraId="2A06C9F1" w14:textId="77777777" w:rsidR="005C12D4" w:rsidRPr="00B13DE2" w:rsidRDefault="005C12D4" w:rsidP="000E0874">
      <w:pPr>
        <w:autoSpaceDE w:val="0"/>
        <w:autoSpaceDN w:val="0"/>
        <w:adjustRightInd w:val="0"/>
        <w:jc w:val="center"/>
        <w:rPr>
          <w:rFonts w:ascii="Palatino Linotype" w:eastAsia="Calibri" w:hAnsi="Palatino Linotype" w:cs="Verdana"/>
          <w:b/>
          <w:bCs/>
        </w:rPr>
      </w:pPr>
      <w:r w:rsidRPr="00B13DE2">
        <w:rPr>
          <w:rFonts w:ascii="Palatino Linotype" w:eastAsia="Calibri" w:hAnsi="Palatino Linotype" w:cs="Verdana"/>
          <w:b/>
          <w:bCs/>
        </w:rPr>
        <w:t>SI CONVIENE QUANTO SEGUE</w:t>
      </w:r>
    </w:p>
    <w:p w14:paraId="617DE11D" w14:textId="77777777" w:rsidR="000E0874" w:rsidRPr="00B13DE2" w:rsidRDefault="000E0874" w:rsidP="000E0874">
      <w:pPr>
        <w:autoSpaceDE w:val="0"/>
        <w:autoSpaceDN w:val="0"/>
        <w:adjustRightInd w:val="0"/>
        <w:jc w:val="center"/>
        <w:rPr>
          <w:rFonts w:ascii="Palatino Linotype" w:eastAsia="Calibri" w:hAnsi="Palatino Linotype" w:cs="Verdana"/>
          <w:b/>
          <w:bCs/>
        </w:rPr>
      </w:pPr>
    </w:p>
    <w:p w14:paraId="35320913" w14:textId="544BF52A"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1 – </w:t>
      </w:r>
      <w:r w:rsidR="000E0874" w:rsidRPr="00B13DE2">
        <w:rPr>
          <w:rFonts w:ascii="Palatino Linotype" w:eastAsia="Calibri" w:hAnsi="Palatino Linotype" w:cs="Verdana"/>
          <w:b/>
          <w:bCs/>
        </w:rPr>
        <w:t>(</w:t>
      </w:r>
      <w:r w:rsidR="005A341F">
        <w:rPr>
          <w:rFonts w:ascii="Palatino Linotype" w:eastAsia="Calibri" w:hAnsi="Palatino Linotype" w:cs="Verdana"/>
          <w:b/>
          <w:bCs/>
          <w:i/>
        </w:rPr>
        <w:t>Premesse ed allegati</w:t>
      </w:r>
      <w:r w:rsidR="000E0874" w:rsidRPr="00B13DE2">
        <w:rPr>
          <w:rFonts w:ascii="Palatino Linotype" w:eastAsia="Calibri" w:hAnsi="Palatino Linotype" w:cs="Verdana"/>
          <w:b/>
          <w:bCs/>
        </w:rPr>
        <w:t>)</w:t>
      </w:r>
    </w:p>
    <w:p w14:paraId="5B92FB30" w14:textId="53B51B9A" w:rsidR="00F23969" w:rsidRDefault="005A341F"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1.1) Le premesse e gli allegati ivi richiamati, anche se non materialmente incorporati al presente accordo, ne costituiscono motivo e parte integrante</w:t>
      </w:r>
    </w:p>
    <w:p w14:paraId="01091E29" w14:textId="77777777" w:rsidR="005A341F" w:rsidRDefault="005A341F" w:rsidP="005440C0">
      <w:pPr>
        <w:autoSpaceDE w:val="0"/>
        <w:autoSpaceDN w:val="0"/>
        <w:adjustRightInd w:val="0"/>
        <w:jc w:val="both"/>
        <w:rPr>
          <w:rFonts w:ascii="Palatino Linotype" w:eastAsia="Calibri" w:hAnsi="Palatino Linotype" w:cs="Verdana"/>
        </w:rPr>
      </w:pPr>
    </w:p>
    <w:p w14:paraId="27A31318" w14:textId="09873ED4" w:rsidR="005A341F" w:rsidRPr="00B13DE2" w:rsidRDefault="005A341F" w:rsidP="005440C0">
      <w:pPr>
        <w:autoSpaceDE w:val="0"/>
        <w:autoSpaceDN w:val="0"/>
        <w:adjustRightInd w:val="0"/>
        <w:jc w:val="both"/>
        <w:rPr>
          <w:rFonts w:ascii="Palatino Linotype" w:eastAsia="Calibri" w:hAnsi="Palatino Linotype" w:cs="Verdana"/>
        </w:rPr>
      </w:pPr>
      <w:r w:rsidRPr="005A341F">
        <w:rPr>
          <w:rFonts w:ascii="Palatino Linotype" w:eastAsia="Calibri" w:hAnsi="Palatino Linotype" w:cs="Verdana"/>
          <w:b/>
        </w:rPr>
        <w:t>Art. 2</w:t>
      </w:r>
      <w:r>
        <w:rPr>
          <w:rFonts w:ascii="Palatino Linotype" w:eastAsia="Calibri" w:hAnsi="Palatino Linotype" w:cs="Verdana"/>
        </w:rPr>
        <w:t xml:space="preserve"> – (</w:t>
      </w:r>
      <w:r w:rsidRPr="005A341F">
        <w:rPr>
          <w:rFonts w:ascii="Palatino Linotype" w:eastAsia="Calibri" w:hAnsi="Palatino Linotype" w:cs="Verdana"/>
          <w:b/>
          <w:i/>
        </w:rPr>
        <w:t>Oggetto e finalità</w:t>
      </w:r>
      <w:r>
        <w:rPr>
          <w:rFonts w:ascii="Palatino Linotype" w:eastAsia="Calibri" w:hAnsi="Palatino Linotype" w:cs="Verdana"/>
        </w:rPr>
        <w:t>)</w:t>
      </w:r>
    </w:p>
    <w:p w14:paraId="674E636D" w14:textId="69470EB2" w:rsidR="005A341F" w:rsidRDefault="001C556E"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2</w:t>
      </w:r>
      <w:r w:rsidR="000E0874" w:rsidRPr="00B13DE2">
        <w:rPr>
          <w:rFonts w:ascii="Palatino Linotype" w:eastAsia="Calibri" w:hAnsi="Palatino Linotype" w:cs="Verdana"/>
        </w:rPr>
        <w:t xml:space="preserve">.1) </w:t>
      </w:r>
      <w:r w:rsidR="00C662E2" w:rsidRPr="00B13DE2">
        <w:rPr>
          <w:rFonts w:ascii="Palatino Linotype" w:eastAsia="Calibri" w:hAnsi="Palatino Linotype" w:cs="Verdana"/>
        </w:rPr>
        <w:t>Oggetto del</w:t>
      </w:r>
      <w:r w:rsidR="005A341F">
        <w:rPr>
          <w:rFonts w:ascii="Palatino Linotype" w:eastAsia="Calibri" w:hAnsi="Palatino Linotype" w:cs="Verdana"/>
        </w:rPr>
        <w:t xml:space="preserve"> presente accordo è l’erogazione del servizio di ………., nei termini e con le modalità stabilite congiuntamente dalle Parti nell’ambito della co-progettazione svolta, come risultante dai relativi verbali e documentazione allegata.</w:t>
      </w:r>
    </w:p>
    <w:p w14:paraId="5CA4B5CA" w14:textId="68967A7A" w:rsidR="005C12D4" w:rsidRDefault="001C556E"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2</w:t>
      </w:r>
      <w:r w:rsidR="005A341F">
        <w:rPr>
          <w:rFonts w:ascii="Palatino Linotype" w:eastAsia="Calibri" w:hAnsi="Palatino Linotype" w:cs="Verdana"/>
        </w:rPr>
        <w:t xml:space="preserve">.2) </w:t>
      </w:r>
      <w:r w:rsidR="009C1F91">
        <w:rPr>
          <w:rFonts w:ascii="Palatino Linotype" w:eastAsia="Calibri" w:hAnsi="Palatino Linotype" w:cs="Verdana"/>
        </w:rPr>
        <w:t xml:space="preserve">Il presente accordo ha la finalità di regolamentare i reciproci rapporti, conseguenti alla rimodulazione del servizio per effetto dell’emergenza epidemiologica da COVID-19, mediante integrazione del </w:t>
      </w:r>
      <w:r w:rsidR="009C1F91" w:rsidRPr="009C1F91">
        <w:rPr>
          <w:rFonts w:ascii="Palatino Linotype" w:eastAsia="Calibri" w:hAnsi="Palatino Linotype" w:cs="Verdana"/>
          <w:i/>
        </w:rPr>
        <w:t>contratto</w:t>
      </w:r>
      <w:r w:rsidR="009C1F91">
        <w:rPr>
          <w:rFonts w:ascii="Palatino Linotype" w:eastAsia="Calibri" w:hAnsi="Palatino Linotype" w:cs="Verdana"/>
        </w:rPr>
        <w:t>/</w:t>
      </w:r>
      <w:r w:rsidR="009C1F91" w:rsidRPr="009C1F91">
        <w:rPr>
          <w:rFonts w:ascii="Palatino Linotype" w:eastAsia="Calibri" w:hAnsi="Palatino Linotype" w:cs="Verdana"/>
          <w:i/>
        </w:rPr>
        <w:t>convenzione</w:t>
      </w:r>
      <w:r w:rsidR="009C1F91">
        <w:rPr>
          <w:rFonts w:ascii="Palatino Linotype" w:eastAsia="Calibri" w:hAnsi="Palatino Linotype" w:cs="Verdana"/>
        </w:rPr>
        <w:t xml:space="preserve"> Rep. n. … </w:t>
      </w:r>
      <w:r w:rsidR="00A256D5">
        <w:rPr>
          <w:rFonts w:ascii="Palatino Linotype" w:eastAsia="Calibri" w:hAnsi="Palatino Linotype" w:cs="Verdana"/>
        </w:rPr>
        <w:t>del ../../20..</w:t>
      </w:r>
    </w:p>
    <w:p w14:paraId="49C7BAC1" w14:textId="567157D5" w:rsidR="009C1F91" w:rsidRDefault="001C556E"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2</w:t>
      </w:r>
      <w:r w:rsidR="009C1F91">
        <w:rPr>
          <w:rFonts w:ascii="Palatino Linotype" w:eastAsia="Calibri" w:hAnsi="Palatino Linotype" w:cs="Verdana"/>
        </w:rPr>
        <w:t xml:space="preserve">.3) Il presente accordo, per espressa e comune volontà delle Parti, ha finalità novativa del </w:t>
      </w:r>
      <w:r w:rsidR="009C1F91" w:rsidRPr="00A256D5">
        <w:rPr>
          <w:rFonts w:ascii="Palatino Linotype" w:eastAsia="Calibri" w:hAnsi="Palatino Linotype" w:cs="Verdana"/>
          <w:i/>
        </w:rPr>
        <w:t>contratto</w:t>
      </w:r>
      <w:r w:rsidR="009C1F91">
        <w:rPr>
          <w:rFonts w:ascii="Palatino Linotype" w:eastAsia="Calibri" w:hAnsi="Palatino Linotype" w:cs="Verdana"/>
        </w:rPr>
        <w:t>/</w:t>
      </w:r>
      <w:r w:rsidR="009C1F91" w:rsidRPr="00A256D5">
        <w:rPr>
          <w:rFonts w:ascii="Palatino Linotype" w:eastAsia="Calibri" w:hAnsi="Palatino Linotype" w:cs="Verdana"/>
          <w:i/>
        </w:rPr>
        <w:t>convenzione</w:t>
      </w:r>
      <w:r w:rsidR="009C1F91">
        <w:rPr>
          <w:rFonts w:ascii="Palatino Linotype" w:eastAsia="Calibri" w:hAnsi="Palatino Linotype" w:cs="Verdana"/>
        </w:rPr>
        <w:t xml:space="preserve"> Rep.  n. … del ../../20.., sottoscritta dalle Parti, per le parti espressamente indicate, nonché ha finalità transattiva, nel senso di prevenire qualsivoglia controversia fra le Parti ai sensi dell’art. 1965 del codice civile.</w:t>
      </w:r>
    </w:p>
    <w:p w14:paraId="4C3FC816" w14:textId="18053108" w:rsidR="009C1F91" w:rsidRPr="00B13DE2" w:rsidRDefault="001C556E"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2</w:t>
      </w:r>
      <w:r w:rsidR="009C1F91">
        <w:rPr>
          <w:rFonts w:ascii="Palatino Linotype" w:eastAsia="Calibri" w:hAnsi="Palatino Linotype" w:cs="Verdana"/>
        </w:rPr>
        <w:t>.4) Le Parti, pertanto, si danno reciprocamente atto che con la sottoscrizione del presente accordo ciascuna di esse rinuncia a qualsiasi pretesa, azione o richiesta connessa e riconducibile all’erogazione del servizio, ad eccezione della violazione e/o mancata applicazione, in tutto o in parte, di quanto previsto dall’accordo medesimo.</w:t>
      </w:r>
    </w:p>
    <w:p w14:paraId="35DEDD9A" w14:textId="77777777" w:rsidR="000E0874" w:rsidRDefault="000E0874" w:rsidP="005440C0">
      <w:pPr>
        <w:autoSpaceDE w:val="0"/>
        <w:autoSpaceDN w:val="0"/>
        <w:adjustRightInd w:val="0"/>
        <w:jc w:val="both"/>
        <w:rPr>
          <w:rFonts w:ascii="Palatino Linotype" w:eastAsia="Calibri" w:hAnsi="Palatino Linotype" w:cs="Verdana"/>
          <w:b/>
          <w:bCs/>
        </w:rPr>
      </w:pPr>
    </w:p>
    <w:p w14:paraId="41E820E8" w14:textId="2FC0C7EC"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w:t>
      </w:r>
      <w:r w:rsidR="00A256D5">
        <w:rPr>
          <w:rFonts w:ascii="Palatino Linotype" w:eastAsia="Calibri" w:hAnsi="Palatino Linotype" w:cs="Verdana"/>
          <w:b/>
          <w:bCs/>
        </w:rPr>
        <w:t>3</w:t>
      </w:r>
      <w:r w:rsidRPr="00B13DE2">
        <w:rPr>
          <w:rFonts w:ascii="Palatino Linotype" w:eastAsia="Calibri" w:hAnsi="Palatino Linotype" w:cs="Verdana"/>
          <w:b/>
          <w:bCs/>
        </w:rPr>
        <w:t xml:space="preserve"> – </w:t>
      </w:r>
      <w:r w:rsidR="000E0874" w:rsidRPr="00B13DE2">
        <w:rPr>
          <w:rFonts w:ascii="Palatino Linotype" w:eastAsia="Calibri" w:hAnsi="Palatino Linotype" w:cs="Verdana"/>
          <w:b/>
          <w:bCs/>
        </w:rPr>
        <w:t>(</w:t>
      </w:r>
      <w:r w:rsidR="00A256D5">
        <w:rPr>
          <w:rFonts w:ascii="Palatino Linotype" w:eastAsia="Calibri" w:hAnsi="Palatino Linotype" w:cs="Verdana"/>
          <w:b/>
          <w:bCs/>
          <w:i/>
        </w:rPr>
        <w:t>Efficacia</w:t>
      </w:r>
      <w:r w:rsidR="000E0874" w:rsidRPr="00B13DE2">
        <w:rPr>
          <w:rFonts w:ascii="Palatino Linotype" w:eastAsia="Calibri" w:hAnsi="Palatino Linotype" w:cs="Verdana"/>
          <w:b/>
          <w:bCs/>
        </w:rPr>
        <w:t>)</w:t>
      </w:r>
    </w:p>
    <w:p w14:paraId="01433475" w14:textId="3290DA45" w:rsidR="005C12D4" w:rsidRDefault="00A256D5"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3</w:t>
      </w:r>
      <w:r w:rsidR="000E0874" w:rsidRPr="00B13DE2">
        <w:rPr>
          <w:rFonts w:ascii="Palatino Linotype" w:eastAsia="Calibri" w:hAnsi="Palatino Linotype" w:cs="Verdana"/>
        </w:rPr>
        <w:t xml:space="preserve">.1) </w:t>
      </w:r>
      <w:r>
        <w:rPr>
          <w:rFonts w:ascii="Palatino Linotype" w:eastAsia="Calibri" w:hAnsi="Palatino Linotype" w:cs="Verdana"/>
        </w:rPr>
        <w:t>Il presente accordo</w:t>
      </w:r>
      <w:r w:rsidR="005C12D4" w:rsidRPr="00B13DE2">
        <w:rPr>
          <w:rFonts w:ascii="Palatino Linotype" w:eastAsia="Calibri" w:hAnsi="Palatino Linotype" w:cs="Verdana"/>
        </w:rPr>
        <w:t xml:space="preserve"> ha validità dal </w:t>
      </w:r>
      <w:r w:rsidR="000E0874" w:rsidRPr="00B13DE2">
        <w:rPr>
          <w:rFonts w:ascii="Palatino Linotype" w:eastAsia="Calibri" w:hAnsi="Palatino Linotype" w:cs="Verdana"/>
        </w:rPr>
        <w:t xml:space="preserve">../../…. </w:t>
      </w:r>
      <w:r w:rsidR="005C12D4" w:rsidRPr="00B13DE2">
        <w:rPr>
          <w:rFonts w:ascii="Palatino Linotype" w:eastAsia="Calibri" w:hAnsi="Palatino Linotype" w:cs="Verdana"/>
        </w:rPr>
        <w:t>al</w:t>
      </w:r>
      <w:r w:rsidR="000E0874" w:rsidRPr="00B13DE2">
        <w:rPr>
          <w:rFonts w:ascii="Palatino Linotype" w:eastAsia="Calibri" w:hAnsi="Palatino Linotype" w:cs="Verdana"/>
        </w:rPr>
        <w:t xml:space="preserve"> </w:t>
      </w:r>
      <w:r w:rsidR="004B3F37" w:rsidRPr="00B13DE2">
        <w:rPr>
          <w:rFonts w:ascii="Palatino Linotype" w:eastAsia="Calibri" w:hAnsi="Palatino Linotype" w:cs="Verdana"/>
        </w:rPr>
        <w:t>..</w:t>
      </w:r>
      <w:r w:rsidR="000E0874" w:rsidRPr="00B13DE2">
        <w:rPr>
          <w:rFonts w:ascii="Palatino Linotype" w:eastAsia="Calibri" w:hAnsi="Palatino Linotype" w:cs="Verdana"/>
        </w:rPr>
        <w:t>/</w:t>
      </w:r>
      <w:r w:rsidR="004B3F37" w:rsidRPr="00B13DE2">
        <w:rPr>
          <w:rFonts w:ascii="Palatino Linotype" w:eastAsia="Calibri" w:hAnsi="Palatino Linotype" w:cs="Verdana"/>
        </w:rPr>
        <w:t>..</w:t>
      </w:r>
      <w:r w:rsidR="000E0874" w:rsidRPr="00B13DE2">
        <w:rPr>
          <w:rFonts w:ascii="Palatino Linotype" w:eastAsia="Calibri" w:hAnsi="Palatino Linotype" w:cs="Verdana"/>
        </w:rPr>
        <w:t>/</w:t>
      </w:r>
      <w:r w:rsidR="00BF0621" w:rsidRPr="00B13DE2">
        <w:rPr>
          <w:rFonts w:ascii="Palatino Linotype" w:eastAsia="Calibri" w:hAnsi="Palatino Linotype" w:cs="Verdana"/>
        </w:rPr>
        <w:t>20</w:t>
      </w:r>
      <w:r w:rsidR="00DE2DEC" w:rsidRPr="00B13DE2">
        <w:rPr>
          <w:rFonts w:ascii="Palatino Linotype" w:eastAsia="Calibri" w:hAnsi="Palatino Linotype" w:cs="Verdana"/>
        </w:rPr>
        <w:t>…</w:t>
      </w:r>
      <w:r>
        <w:rPr>
          <w:rFonts w:ascii="Palatino Linotype" w:eastAsia="Calibri" w:hAnsi="Palatino Linotype" w:cs="Verdana"/>
        </w:rPr>
        <w:t xml:space="preserve"> e, comunque, fino al completo venir meno delle ragioni, fattuali e giuridiche, meglio indicate in Premessa, che hanno portato alla sottoscrizione del presente accordo.</w:t>
      </w:r>
    </w:p>
    <w:p w14:paraId="19307CC0" w14:textId="77777777" w:rsidR="00BE086B" w:rsidRDefault="00BE086B" w:rsidP="005440C0">
      <w:pPr>
        <w:autoSpaceDE w:val="0"/>
        <w:autoSpaceDN w:val="0"/>
        <w:adjustRightInd w:val="0"/>
        <w:jc w:val="both"/>
        <w:rPr>
          <w:rFonts w:ascii="Palatino Linotype" w:eastAsia="Calibri" w:hAnsi="Palatino Linotype" w:cs="Verdana"/>
        </w:rPr>
      </w:pPr>
    </w:p>
    <w:p w14:paraId="36B9FF41" w14:textId="7C293487" w:rsidR="00BE086B" w:rsidRDefault="00BE086B"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w:t>
      </w:r>
      <w:r w:rsidRPr="00BE086B">
        <w:rPr>
          <w:rFonts w:ascii="Palatino Linotype" w:eastAsia="Calibri" w:hAnsi="Palatino Linotype" w:cs="Verdana"/>
          <w:i/>
        </w:rPr>
        <w:t>in alternativa, su conforme indirizzo politico dell’amministrazione</w:t>
      </w:r>
      <w:r>
        <w:rPr>
          <w:rFonts w:ascii="Palatino Linotype" w:eastAsia="Calibri" w:hAnsi="Palatino Linotype" w:cs="Verdana"/>
        </w:rPr>
        <w:t>]</w:t>
      </w:r>
    </w:p>
    <w:p w14:paraId="742E7E8E" w14:textId="77777777" w:rsidR="00BE086B" w:rsidRDefault="00BE086B" w:rsidP="005440C0">
      <w:pPr>
        <w:autoSpaceDE w:val="0"/>
        <w:autoSpaceDN w:val="0"/>
        <w:adjustRightInd w:val="0"/>
        <w:jc w:val="both"/>
        <w:rPr>
          <w:rFonts w:ascii="Palatino Linotype" w:eastAsia="Calibri" w:hAnsi="Palatino Linotype" w:cs="Verdana"/>
        </w:rPr>
      </w:pPr>
    </w:p>
    <w:p w14:paraId="3420F1E1" w14:textId="1CEE9245" w:rsidR="00BE086B" w:rsidRDefault="00BE086B" w:rsidP="005440C0">
      <w:pPr>
        <w:autoSpaceDE w:val="0"/>
        <w:autoSpaceDN w:val="0"/>
        <w:adjustRightInd w:val="0"/>
        <w:jc w:val="both"/>
        <w:rPr>
          <w:rFonts w:ascii="Palatino Linotype" w:eastAsia="Calibri" w:hAnsi="Palatino Linotype" w:cs="Verdana"/>
        </w:rPr>
      </w:pPr>
      <w:r w:rsidRPr="00BE086B">
        <w:rPr>
          <w:rFonts w:ascii="Palatino Linotype" w:eastAsia="Calibri" w:hAnsi="Palatino Linotype" w:cs="Verdana"/>
        </w:rPr>
        <w:t>3.1) Il presente accordo ha validità dal ../../…. al ../../20… e, comunque, fino al completo venir meno delle ragioni, fattuali e giuridiche, meglio indicate in Premessa, che hanno portato alla sottoscrizione del presente accordo</w:t>
      </w:r>
      <w:r>
        <w:rPr>
          <w:rFonts w:ascii="Palatino Linotype" w:eastAsia="Calibri" w:hAnsi="Palatino Linotype" w:cs="Verdana"/>
        </w:rPr>
        <w:t xml:space="preserve">, regolando, inoltre, </w:t>
      </w:r>
      <w:r w:rsidRPr="00BE086B">
        <w:rPr>
          <w:rFonts w:ascii="Palatino Linotype" w:eastAsia="Calibri" w:hAnsi="Palatino Linotype" w:cs="Verdana"/>
          <w:i/>
        </w:rPr>
        <w:t>ora per allora</w:t>
      </w:r>
      <w:r>
        <w:rPr>
          <w:rFonts w:ascii="Palatino Linotype" w:eastAsia="Calibri" w:hAnsi="Palatino Linotype" w:cs="Verdana"/>
        </w:rPr>
        <w:t>, le attività sin qui svolte dall’ente gestore, anche in modalità non rimodulata, al fine di assicurare la continuità dei servizi</w:t>
      </w:r>
      <w:r w:rsidR="00990716">
        <w:rPr>
          <w:rFonts w:ascii="Palatino Linotype" w:eastAsia="Calibri" w:hAnsi="Palatino Linotype" w:cs="Verdana"/>
        </w:rPr>
        <w:t>, nel periodo compreso fra il 23 febbraio 2020 e la data di sottoscrizione del presente accordo</w:t>
      </w:r>
      <w:r w:rsidRPr="00BE086B">
        <w:rPr>
          <w:rFonts w:ascii="Palatino Linotype" w:eastAsia="Calibri" w:hAnsi="Palatino Linotype" w:cs="Verdana"/>
        </w:rPr>
        <w:t>.</w:t>
      </w:r>
    </w:p>
    <w:p w14:paraId="19A85A0D" w14:textId="77777777" w:rsidR="00BE086B" w:rsidRDefault="00BE086B" w:rsidP="005440C0">
      <w:pPr>
        <w:autoSpaceDE w:val="0"/>
        <w:autoSpaceDN w:val="0"/>
        <w:adjustRightInd w:val="0"/>
        <w:jc w:val="both"/>
        <w:rPr>
          <w:rFonts w:ascii="Palatino Linotype" w:eastAsia="Calibri" w:hAnsi="Palatino Linotype" w:cs="Verdana"/>
        </w:rPr>
      </w:pPr>
    </w:p>
    <w:p w14:paraId="0A402D9F" w14:textId="76C7FCED" w:rsidR="00CD5FEA" w:rsidRPr="00B13DE2" w:rsidRDefault="00A256D5" w:rsidP="00CD5FEA">
      <w:pPr>
        <w:pStyle w:val="Normale1"/>
        <w:shd w:val="clear" w:color="auto" w:fill="FFFFFF"/>
        <w:spacing w:before="100" w:after="100"/>
        <w:jc w:val="both"/>
        <w:rPr>
          <w:rFonts w:ascii="Palatino Linotype" w:eastAsia="Palatino Linotype" w:hAnsi="Palatino Linotype" w:cs="Palatino Linotype"/>
        </w:rPr>
      </w:pPr>
      <w:r>
        <w:rPr>
          <w:rFonts w:ascii="Palatino Linotype" w:eastAsia="Calibri" w:hAnsi="Palatino Linotype" w:cs="Verdana"/>
          <w:bCs/>
        </w:rPr>
        <w:t>3</w:t>
      </w:r>
      <w:r w:rsidR="000E0874" w:rsidRPr="00B13DE2">
        <w:rPr>
          <w:rFonts w:ascii="Palatino Linotype" w:eastAsia="Calibri" w:hAnsi="Palatino Linotype" w:cs="Verdana"/>
          <w:bCs/>
        </w:rPr>
        <w:t>.2)</w:t>
      </w:r>
      <w:r w:rsidR="00CD5FEA" w:rsidRPr="00B13DE2">
        <w:rPr>
          <w:rFonts w:ascii="Palatino Linotype" w:eastAsia="Calibri" w:hAnsi="Palatino Linotype" w:cs="Verdana"/>
          <w:bCs/>
        </w:rPr>
        <w:t xml:space="preserve"> </w:t>
      </w:r>
      <w:r>
        <w:rPr>
          <w:rFonts w:ascii="Palatino Linotype" w:eastAsia="Palatino Linotype" w:hAnsi="Palatino Linotype" w:cs="Palatino Linotype"/>
        </w:rPr>
        <w:t>Il presente accordo, per espressa e comune volontà delle Parti, ha efficacia cedevole, intendendosi con tale espressione l’automatico venire meno degli effetti delle clausole in contrasto o non più conformi con la sopravvenuta regolamentazione</w:t>
      </w:r>
      <w:r w:rsidR="00AB6B31">
        <w:rPr>
          <w:rFonts w:ascii="Palatino Linotype" w:eastAsia="Palatino Linotype" w:hAnsi="Palatino Linotype" w:cs="Palatino Linotype"/>
        </w:rPr>
        <w:t xml:space="preserve"> eventualmente</w:t>
      </w:r>
      <w:r>
        <w:rPr>
          <w:rFonts w:ascii="Palatino Linotype" w:eastAsia="Palatino Linotype" w:hAnsi="Palatino Linotype" w:cs="Palatino Linotype"/>
        </w:rPr>
        <w:t xml:space="preserve"> emanata dalle competenti Amministrazioni</w:t>
      </w:r>
      <w:r w:rsidR="00CD5FEA" w:rsidRPr="00B13DE2">
        <w:rPr>
          <w:rFonts w:ascii="Palatino Linotype" w:eastAsia="Palatino Linotype" w:hAnsi="Palatino Linotype" w:cs="Palatino Linotype"/>
        </w:rPr>
        <w:t>.</w:t>
      </w:r>
    </w:p>
    <w:p w14:paraId="152EB9A6" w14:textId="14C33289" w:rsidR="00A256D5" w:rsidRDefault="00A256D5" w:rsidP="005440C0">
      <w:pPr>
        <w:autoSpaceDE w:val="0"/>
        <w:autoSpaceDN w:val="0"/>
        <w:adjustRightInd w:val="0"/>
        <w:jc w:val="both"/>
        <w:rPr>
          <w:rFonts w:ascii="Palatino Linotype" w:eastAsia="Calibri" w:hAnsi="Palatino Linotype" w:cs="Verdana"/>
          <w:bCs/>
        </w:rPr>
      </w:pPr>
      <w:r>
        <w:rPr>
          <w:rFonts w:ascii="Palatino Linotype" w:eastAsia="Calibri" w:hAnsi="Palatino Linotype" w:cs="Verdana"/>
          <w:bCs/>
        </w:rPr>
        <w:t xml:space="preserve">3.3) Fatta salva l’ipotesi della modifica del presente accordo ai sensi del successivo articolo 9, </w:t>
      </w:r>
      <w:r w:rsidR="00123AB6">
        <w:rPr>
          <w:rFonts w:ascii="Palatino Linotype" w:eastAsia="Calibri" w:hAnsi="Palatino Linotype" w:cs="Verdana"/>
          <w:bCs/>
        </w:rPr>
        <w:t xml:space="preserve">in caso di sopravvenuta inefficacia di clausole del presente </w:t>
      </w:r>
      <w:r w:rsidR="00123AB6">
        <w:rPr>
          <w:rFonts w:ascii="Palatino Linotype" w:eastAsia="Calibri" w:hAnsi="Palatino Linotype" w:cs="Verdana"/>
          <w:bCs/>
        </w:rPr>
        <w:lastRenderedPageBreak/>
        <w:t>accordo, prevista dal precedente punto sub 3.2), rivivono – ove possibile – le corrispondenti clausole del contratto/convenzione Rep.  .n. …. del ../../20..</w:t>
      </w:r>
    </w:p>
    <w:p w14:paraId="5B22DA51" w14:textId="77777777" w:rsidR="000E0874" w:rsidRPr="00B13DE2" w:rsidRDefault="000E0874" w:rsidP="005440C0">
      <w:pPr>
        <w:autoSpaceDE w:val="0"/>
        <w:autoSpaceDN w:val="0"/>
        <w:adjustRightInd w:val="0"/>
        <w:jc w:val="both"/>
        <w:rPr>
          <w:rFonts w:ascii="Palatino Linotype" w:eastAsia="Calibri" w:hAnsi="Palatino Linotype" w:cs="Verdana"/>
          <w:bCs/>
        </w:rPr>
      </w:pPr>
      <w:r w:rsidRPr="00B13DE2">
        <w:rPr>
          <w:rFonts w:ascii="Palatino Linotype" w:eastAsia="Calibri" w:hAnsi="Palatino Linotype" w:cs="Verdana"/>
          <w:bCs/>
        </w:rPr>
        <w:t xml:space="preserve"> </w:t>
      </w:r>
    </w:p>
    <w:p w14:paraId="631E4B8C" w14:textId="51DD6E6C"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w:t>
      </w:r>
      <w:r w:rsidR="00920D7C">
        <w:rPr>
          <w:rFonts w:ascii="Palatino Linotype" w:eastAsia="Calibri" w:hAnsi="Palatino Linotype" w:cs="Verdana"/>
          <w:b/>
          <w:bCs/>
        </w:rPr>
        <w:t>4</w:t>
      </w:r>
      <w:r w:rsidRPr="00B13DE2">
        <w:rPr>
          <w:rFonts w:ascii="Palatino Linotype" w:eastAsia="Calibri" w:hAnsi="Palatino Linotype" w:cs="Verdana"/>
          <w:b/>
          <w:bCs/>
        </w:rPr>
        <w:t xml:space="preserve"> – </w:t>
      </w:r>
      <w:r w:rsidR="00D365A4" w:rsidRPr="00B13DE2">
        <w:rPr>
          <w:rFonts w:ascii="Palatino Linotype" w:eastAsia="Calibri" w:hAnsi="Palatino Linotype" w:cs="Verdana"/>
          <w:b/>
          <w:bCs/>
        </w:rPr>
        <w:t>(</w:t>
      </w:r>
      <w:r w:rsidR="00920D7C">
        <w:rPr>
          <w:rFonts w:ascii="Palatino Linotype" w:eastAsia="Calibri" w:hAnsi="Palatino Linotype" w:cs="Verdana"/>
          <w:b/>
          <w:bCs/>
          <w:i/>
        </w:rPr>
        <w:t>Impegni comuni delle Parti</w:t>
      </w:r>
      <w:r w:rsidR="00D365A4" w:rsidRPr="00B13DE2">
        <w:rPr>
          <w:rFonts w:ascii="Palatino Linotype" w:eastAsia="Calibri" w:hAnsi="Palatino Linotype" w:cs="Verdana"/>
          <w:b/>
          <w:bCs/>
        </w:rPr>
        <w:t>)</w:t>
      </w:r>
    </w:p>
    <w:p w14:paraId="1C453498" w14:textId="45546BB3" w:rsidR="00920D7C" w:rsidRPr="00B13DE2" w:rsidRDefault="00920D7C" w:rsidP="00920D7C">
      <w:pPr>
        <w:autoSpaceDE w:val="0"/>
        <w:autoSpaceDN w:val="0"/>
        <w:adjustRightInd w:val="0"/>
        <w:jc w:val="both"/>
        <w:rPr>
          <w:rFonts w:ascii="Palatino Linotype" w:eastAsia="Palatino Linotype" w:hAnsi="Palatino Linotype" w:cs="Palatino Linotype"/>
        </w:rPr>
      </w:pPr>
      <w:r>
        <w:rPr>
          <w:rFonts w:ascii="Palatino Linotype" w:eastAsia="Calibri" w:hAnsi="Palatino Linotype" w:cs="Verdana"/>
        </w:rPr>
        <w:t>4</w:t>
      </w:r>
      <w:r w:rsidR="00D365A4" w:rsidRPr="00B13DE2">
        <w:rPr>
          <w:rFonts w:ascii="Palatino Linotype" w:eastAsia="Calibri" w:hAnsi="Palatino Linotype" w:cs="Verdana"/>
        </w:rPr>
        <w:t xml:space="preserve">.1) </w:t>
      </w:r>
      <w:r>
        <w:rPr>
          <w:rFonts w:ascii="Palatino Linotype" w:eastAsia="Calibri" w:hAnsi="Palatino Linotype" w:cs="Verdana"/>
        </w:rPr>
        <w:t>In ragione della genesi del presente accordo, ovverosia dell’attività di co-progettazione della rimodulazione del servizio, le Parti, con la sottoscrizione del presente accordo, assumono i seguenti impegni comuni:</w:t>
      </w:r>
    </w:p>
    <w:p w14:paraId="30001565" w14:textId="7BBDF656" w:rsidR="00F50406" w:rsidRPr="00B13DE2" w:rsidRDefault="00F50406" w:rsidP="00852231">
      <w:pPr>
        <w:pStyle w:val="Normale1"/>
        <w:shd w:val="clear" w:color="auto" w:fill="FFFFFF"/>
        <w:spacing w:before="100" w:after="100"/>
        <w:jc w:val="both"/>
        <w:rPr>
          <w:rFonts w:ascii="Palatino Linotype" w:eastAsia="Palatino Linotype" w:hAnsi="Palatino Linotype" w:cs="Palatino Linotype"/>
        </w:rPr>
      </w:pPr>
      <w:r w:rsidRPr="00B13DE2">
        <w:rPr>
          <w:rFonts w:ascii="Palatino Linotype" w:eastAsia="Palatino Linotype" w:hAnsi="Palatino Linotype" w:cs="Palatino Linotype"/>
        </w:rPr>
        <w:t xml:space="preserve">a) </w:t>
      </w:r>
      <w:r w:rsidR="00920D7C">
        <w:rPr>
          <w:rFonts w:ascii="Palatino Linotype" w:eastAsia="Palatino Linotype" w:hAnsi="Palatino Linotype" w:cs="Palatino Linotype"/>
        </w:rPr>
        <w:t>comportarsi per tutta la durata del rapporto secondo buona fede e ispirandosi al principio di leale collaborazione</w:t>
      </w:r>
      <w:r w:rsidRPr="00B13DE2">
        <w:rPr>
          <w:rFonts w:ascii="Palatino Linotype" w:eastAsia="Palatino Linotype" w:hAnsi="Palatino Linotype" w:cs="Palatino Linotype"/>
        </w:rPr>
        <w:t xml:space="preserve">; </w:t>
      </w:r>
    </w:p>
    <w:p w14:paraId="1F702B18" w14:textId="5E5B287E" w:rsidR="00467FB5" w:rsidRDefault="00F50406" w:rsidP="00852231">
      <w:pPr>
        <w:pStyle w:val="Normale1"/>
        <w:shd w:val="clear" w:color="auto" w:fill="FFFFFF"/>
        <w:spacing w:before="100" w:after="100"/>
        <w:jc w:val="both"/>
        <w:rPr>
          <w:rFonts w:ascii="Palatino Linotype" w:eastAsia="Palatino Linotype" w:hAnsi="Palatino Linotype" w:cs="Palatino Linotype"/>
        </w:rPr>
      </w:pPr>
      <w:r w:rsidRPr="00B13DE2">
        <w:rPr>
          <w:rFonts w:ascii="Palatino Linotype" w:eastAsia="Palatino Linotype" w:hAnsi="Palatino Linotype" w:cs="Palatino Linotype"/>
        </w:rPr>
        <w:t xml:space="preserve">b) </w:t>
      </w:r>
      <w:r w:rsidR="00920D7C">
        <w:rPr>
          <w:rFonts w:ascii="Palatino Linotype" w:eastAsia="Palatino Linotype" w:hAnsi="Palatino Linotype" w:cs="Palatino Linotype"/>
        </w:rPr>
        <w:t>collaborare reciprocamente negli interessi pubblici superiori alla continuità e qualità del servizio, nell’interesse primario degli utenti finali dello stesso, alla sicurezza del personale impiegato nell’esecuzione del servizio, alla semplificazione massima degli adempimenti amministrativi tenuto conto dell’eccezionalità della situazione di emergenza,</w:t>
      </w:r>
      <w:r w:rsidR="00467FB5">
        <w:rPr>
          <w:rFonts w:ascii="Palatino Linotype" w:eastAsia="Palatino Linotype" w:hAnsi="Palatino Linotype" w:cs="Palatino Linotype"/>
        </w:rPr>
        <w:t xml:space="preserve"> nonché al buon andamento dell’azione dell’amministrazione;</w:t>
      </w:r>
    </w:p>
    <w:p w14:paraId="4A6362EB" w14:textId="0D6EBAA7" w:rsidR="00467FB5" w:rsidRDefault="00467FB5" w:rsidP="00852231">
      <w:pPr>
        <w:pStyle w:val="Normale1"/>
        <w:shd w:val="clear" w:color="auto" w:fill="FFFFFF"/>
        <w:spacing w:before="100" w:after="100"/>
        <w:jc w:val="both"/>
        <w:rPr>
          <w:rFonts w:ascii="Palatino Linotype" w:eastAsia="Palatino Linotype" w:hAnsi="Palatino Linotype" w:cs="Palatino Linotype"/>
        </w:rPr>
      </w:pPr>
      <w:r>
        <w:rPr>
          <w:rFonts w:ascii="Palatino Linotype" w:eastAsia="Palatino Linotype" w:hAnsi="Palatino Linotype" w:cs="Palatino Linotype"/>
        </w:rPr>
        <w:t>c) segnalare immediatamente all’altra parte qualsiasi fatto o circostanza, di cui venga anche a conoscenza, che possa condizionare sfavorevolmente l’esecuzione del presente accordo;</w:t>
      </w:r>
    </w:p>
    <w:p w14:paraId="25FF72ED" w14:textId="16D1B9AD" w:rsidR="00852231" w:rsidRPr="00B13DE2" w:rsidRDefault="00467FB5" w:rsidP="00852231">
      <w:pPr>
        <w:pStyle w:val="Normale1"/>
        <w:shd w:val="clear" w:color="auto" w:fill="FFFFFF"/>
        <w:spacing w:before="100" w:after="100"/>
        <w:jc w:val="both"/>
        <w:rPr>
          <w:rFonts w:ascii="Palatino Linotype" w:eastAsia="Palatino Linotype" w:hAnsi="Palatino Linotype" w:cs="Palatino Linotype"/>
          <w:i/>
        </w:rPr>
      </w:pPr>
      <w:r>
        <w:rPr>
          <w:rFonts w:ascii="Palatino Linotype" w:eastAsia="Palatino Linotype" w:hAnsi="Palatino Linotype" w:cs="Palatino Linotype"/>
        </w:rPr>
        <w:t>d), infine, cogliere e condividere le informazioni e le indicazioni ulteriori, originate dalla rimodulazione del servizio</w:t>
      </w:r>
      <w:r w:rsidR="00AB6B31">
        <w:rPr>
          <w:rFonts w:ascii="Palatino Linotype" w:eastAsia="Palatino Linotype" w:hAnsi="Palatino Linotype" w:cs="Palatino Linotype"/>
        </w:rPr>
        <w:t>,</w:t>
      </w:r>
      <w:r>
        <w:rPr>
          <w:rFonts w:ascii="Palatino Linotype" w:eastAsia="Palatino Linotype" w:hAnsi="Palatino Linotype" w:cs="Palatino Linotype"/>
        </w:rPr>
        <w:t xml:space="preserve"> nell’ottica di innovazione, anche sociale, </w:t>
      </w:r>
      <w:r w:rsidR="00AB6B31">
        <w:rPr>
          <w:rFonts w:ascii="Palatino Linotype" w:eastAsia="Palatino Linotype" w:hAnsi="Palatino Linotype" w:cs="Palatino Linotype"/>
        </w:rPr>
        <w:t xml:space="preserve">e di implementazione </w:t>
      </w:r>
      <w:r>
        <w:rPr>
          <w:rFonts w:ascii="Palatino Linotype" w:eastAsia="Palatino Linotype" w:hAnsi="Palatino Linotype" w:cs="Palatino Linotype"/>
        </w:rPr>
        <w:t>d</w:t>
      </w:r>
      <w:r w:rsidR="00AB6B31">
        <w:rPr>
          <w:rFonts w:ascii="Palatino Linotype" w:eastAsia="Palatino Linotype" w:hAnsi="Palatino Linotype" w:cs="Palatino Linotype"/>
        </w:rPr>
        <w:t xml:space="preserve">el </w:t>
      </w:r>
      <w:r>
        <w:rPr>
          <w:rFonts w:ascii="Palatino Linotype" w:eastAsia="Palatino Linotype" w:hAnsi="Palatino Linotype" w:cs="Palatino Linotype"/>
        </w:rPr>
        <w:t>servizio, anche ai fini dell</w:t>
      </w:r>
      <w:r w:rsidR="00AB6B31">
        <w:rPr>
          <w:rFonts w:ascii="Palatino Linotype" w:eastAsia="Palatino Linotype" w:hAnsi="Palatino Linotype" w:cs="Palatino Linotype"/>
        </w:rPr>
        <w:t>a</w:t>
      </w:r>
      <w:r>
        <w:rPr>
          <w:rFonts w:ascii="Palatino Linotype" w:eastAsia="Palatino Linotype" w:hAnsi="Palatino Linotype" w:cs="Palatino Linotype"/>
        </w:rPr>
        <w:t xml:space="preserve"> futur</w:t>
      </w:r>
      <w:r w:rsidR="00AB6B31">
        <w:rPr>
          <w:rFonts w:ascii="Palatino Linotype" w:eastAsia="Palatino Linotype" w:hAnsi="Palatino Linotype" w:cs="Palatino Linotype"/>
        </w:rPr>
        <w:t>a</w:t>
      </w:r>
      <w:r>
        <w:rPr>
          <w:rFonts w:ascii="Palatino Linotype" w:eastAsia="Palatino Linotype" w:hAnsi="Palatino Linotype" w:cs="Palatino Linotype"/>
        </w:rPr>
        <w:t xml:space="preserve"> programmazion</w:t>
      </w:r>
      <w:r w:rsidR="00AB6B31">
        <w:rPr>
          <w:rFonts w:ascii="Palatino Linotype" w:eastAsia="Palatino Linotype" w:hAnsi="Palatino Linotype" w:cs="Palatino Linotype"/>
        </w:rPr>
        <w:t>e</w:t>
      </w:r>
      <w:r>
        <w:rPr>
          <w:rFonts w:ascii="Palatino Linotype" w:eastAsia="Palatino Linotype" w:hAnsi="Palatino Linotype" w:cs="Palatino Linotype"/>
        </w:rPr>
        <w:t xml:space="preserve"> e progettazione del servizio da parte dell’amministrazione</w:t>
      </w:r>
      <w:r w:rsidR="00852231" w:rsidRPr="00B13DE2">
        <w:rPr>
          <w:rFonts w:ascii="Palatino Linotype" w:eastAsia="Palatino Linotype" w:hAnsi="Palatino Linotype" w:cs="Palatino Linotype"/>
        </w:rPr>
        <w:t>.</w:t>
      </w:r>
    </w:p>
    <w:p w14:paraId="7557BBD2" w14:textId="77777777" w:rsidR="00D365A4" w:rsidRPr="00B13DE2" w:rsidRDefault="00D365A4" w:rsidP="005440C0">
      <w:pPr>
        <w:autoSpaceDE w:val="0"/>
        <w:autoSpaceDN w:val="0"/>
        <w:adjustRightInd w:val="0"/>
        <w:jc w:val="both"/>
        <w:rPr>
          <w:rFonts w:ascii="Palatino Linotype" w:eastAsia="Calibri" w:hAnsi="Palatino Linotype" w:cs="Verdana"/>
          <w:b/>
          <w:bCs/>
        </w:rPr>
      </w:pPr>
    </w:p>
    <w:p w14:paraId="41CD61A6" w14:textId="0290A8C6"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w:t>
      </w:r>
      <w:r w:rsidR="00467FB5">
        <w:rPr>
          <w:rFonts w:ascii="Palatino Linotype" w:eastAsia="Calibri" w:hAnsi="Palatino Linotype" w:cs="Verdana"/>
          <w:b/>
          <w:bCs/>
        </w:rPr>
        <w:t>5</w:t>
      </w:r>
      <w:r w:rsidRPr="00B13DE2">
        <w:rPr>
          <w:rFonts w:ascii="Palatino Linotype" w:eastAsia="Calibri" w:hAnsi="Palatino Linotype" w:cs="Verdana"/>
          <w:b/>
          <w:bCs/>
        </w:rPr>
        <w:t xml:space="preserve"> – </w:t>
      </w:r>
      <w:r w:rsidR="00D365A4" w:rsidRPr="00B13DE2">
        <w:rPr>
          <w:rFonts w:ascii="Palatino Linotype" w:eastAsia="Calibri" w:hAnsi="Palatino Linotype" w:cs="Verdana"/>
          <w:b/>
          <w:bCs/>
        </w:rPr>
        <w:t>(</w:t>
      </w:r>
      <w:r w:rsidR="00467FB5">
        <w:rPr>
          <w:rFonts w:ascii="Palatino Linotype" w:eastAsia="Calibri" w:hAnsi="Palatino Linotype" w:cs="Verdana"/>
          <w:b/>
          <w:bCs/>
        </w:rPr>
        <w:t>Impegni del Comune</w:t>
      </w:r>
      <w:r w:rsidR="00D365A4" w:rsidRPr="00B13DE2">
        <w:rPr>
          <w:rFonts w:ascii="Palatino Linotype" w:eastAsia="Calibri" w:hAnsi="Palatino Linotype" w:cs="Verdana"/>
          <w:b/>
          <w:bCs/>
        </w:rPr>
        <w:t>)</w:t>
      </w:r>
    </w:p>
    <w:p w14:paraId="2C0A7CD7" w14:textId="5BF9A13C" w:rsidR="005C12D4" w:rsidRDefault="00467FB5"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5</w:t>
      </w:r>
      <w:r w:rsidR="00D365A4" w:rsidRPr="00B13DE2">
        <w:rPr>
          <w:rFonts w:ascii="Palatino Linotype" w:eastAsia="Calibri" w:hAnsi="Palatino Linotype" w:cs="Verdana"/>
        </w:rPr>
        <w:t>.1)</w:t>
      </w:r>
      <w:r>
        <w:rPr>
          <w:rFonts w:ascii="Palatino Linotype" w:eastAsia="Calibri" w:hAnsi="Palatino Linotype" w:cs="Verdana"/>
        </w:rPr>
        <w:t xml:space="preserve"> Il Comune, con la sottoscrizione del presente accordo, si impegna – in aggiunta a quanto previsto dal contratto/convenzione Rep. n. … del ../../20.. – a svolgere le attività previste in sede di co-progettazione, come risultanti dai relativi verbale ed allegati</w:t>
      </w:r>
      <w:r w:rsidR="005C12D4" w:rsidRPr="00B13DE2">
        <w:rPr>
          <w:rFonts w:ascii="Palatino Linotype" w:eastAsia="Calibri" w:hAnsi="Palatino Linotype" w:cs="Verdana"/>
        </w:rPr>
        <w:t>.</w:t>
      </w:r>
    </w:p>
    <w:p w14:paraId="12AB6B58" w14:textId="122DBFF8" w:rsidR="00467FB5" w:rsidRPr="00B13DE2" w:rsidRDefault="00467FB5"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5.2) Il Comune, in considerazione dell’eccezionale congiuntura socio-economica, conseguente all’emergenza epidemiologica da COVID-19, si impegna, ove possibile, a corrispondere quanto dovuto all’ente gestore</w:t>
      </w:r>
      <w:r w:rsidR="00196673">
        <w:rPr>
          <w:rFonts w:ascii="Palatino Linotype" w:eastAsia="Calibri" w:hAnsi="Palatino Linotype" w:cs="Verdana"/>
        </w:rPr>
        <w:t xml:space="preserve"> nel più breve tempo possibile, al fine di sostenerne l’equilibrio economico-finanziario, beninteso laddove l’ente sia nell</w:t>
      </w:r>
      <w:r w:rsidR="00AB6B31">
        <w:rPr>
          <w:rFonts w:ascii="Palatino Linotype" w:eastAsia="Calibri" w:hAnsi="Palatino Linotype" w:cs="Verdana"/>
        </w:rPr>
        <w:t xml:space="preserve">’effettiva </w:t>
      </w:r>
      <w:r w:rsidR="00196673">
        <w:rPr>
          <w:rFonts w:ascii="Palatino Linotype" w:eastAsia="Calibri" w:hAnsi="Palatino Linotype" w:cs="Verdana"/>
        </w:rPr>
        <w:t xml:space="preserve">disponibilità delle relative risorse. </w:t>
      </w:r>
    </w:p>
    <w:p w14:paraId="29641D32" w14:textId="77777777" w:rsidR="00B45E0B" w:rsidRPr="00B13DE2" w:rsidRDefault="00B45E0B" w:rsidP="005440C0">
      <w:pPr>
        <w:autoSpaceDE w:val="0"/>
        <w:autoSpaceDN w:val="0"/>
        <w:adjustRightInd w:val="0"/>
        <w:jc w:val="both"/>
        <w:rPr>
          <w:rFonts w:ascii="Palatino Linotype" w:eastAsia="Calibri" w:hAnsi="Palatino Linotype" w:cs="Verdana"/>
          <w:b/>
          <w:bCs/>
        </w:rPr>
      </w:pPr>
    </w:p>
    <w:p w14:paraId="00C0DFE2" w14:textId="02BE1D60"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w:t>
      </w:r>
      <w:r w:rsidR="00196673">
        <w:rPr>
          <w:rFonts w:ascii="Palatino Linotype" w:eastAsia="Calibri" w:hAnsi="Palatino Linotype" w:cs="Verdana"/>
          <w:b/>
          <w:bCs/>
        </w:rPr>
        <w:t>6</w:t>
      </w:r>
      <w:r w:rsidRPr="00B13DE2">
        <w:rPr>
          <w:rFonts w:ascii="Palatino Linotype" w:eastAsia="Calibri" w:hAnsi="Palatino Linotype" w:cs="Verdana"/>
          <w:b/>
          <w:bCs/>
        </w:rPr>
        <w:t xml:space="preserve"> – </w:t>
      </w:r>
      <w:r w:rsidR="00B45E0B" w:rsidRPr="00B13DE2">
        <w:rPr>
          <w:rFonts w:ascii="Palatino Linotype" w:eastAsia="Calibri" w:hAnsi="Palatino Linotype" w:cs="Verdana"/>
          <w:b/>
          <w:bCs/>
        </w:rPr>
        <w:t>(</w:t>
      </w:r>
      <w:r w:rsidR="00196673">
        <w:rPr>
          <w:rFonts w:ascii="Palatino Linotype" w:eastAsia="Calibri" w:hAnsi="Palatino Linotype" w:cs="Verdana"/>
          <w:b/>
          <w:bCs/>
          <w:i/>
        </w:rPr>
        <w:t>Impegni dell’ente gestore</w:t>
      </w:r>
      <w:r w:rsidR="00B45E0B" w:rsidRPr="00B13DE2">
        <w:rPr>
          <w:rFonts w:ascii="Palatino Linotype" w:eastAsia="Calibri" w:hAnsi="Palatino Linotype" w:cs="Verdana"/>
          <w:b/>
          <w:bCs/>
        </w:rPr>
        <w:t>)</w:t>
      </w:r>
    </w:p>
    <w:p w14:paraId="025996FB" w14:textId="09B77842" w:rsidR="005C12D4" w:rsidRDefault="00196673"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6</w:t>
      </w:r>
      <w:r w:rsidR="00B45E0B" w:rsidRPr="00B13DE2">
        <w:rPr>
          <w:rFonts w:ascii="Palatino Linotype" w:eastAsia="Calibri" w:hAnsi="Palatino Linotype" w:cs="Verdana"/>
        </w:rPr>
        <w:t xml:space="preserve">.1) </w:t>
      </w:r>
      <w:r>
        <w:rPr>
          <w:rFonts w:ascii="Palatino Linotype" w:eastAsia="Calibri" w:hAnsi="Palatino Linotype" w:cs="Verdana"/>
        </w:rPr>
        <w:t>L’ente gestore, con la sottoscrizione del presente accordo, si impegna a svolgere il servizio nei termini e con le modalità previste in sede di rimodulazione, mediante co-progettazione, come risultante dai relativi verbali ed allegati prodotti</w:t>
      </w:r>
      <w:r w:rsidR="005C12D4" w:rsidRPr="00B13DE2">
        <w:rPr>
          <w:rFonts w:ascii="Palatino Linotype" w:eastAsia="Calibri" w:hAnsi="Palatino Linotype" w:cs="Verdana"/>
        </w:rPr>
        <w:t>.</w:t>
      </w:r>
    </w:p>
    <w:p w14:paraId="5E8D373E" w14:textId="449334E9" w:rsidR="00196673" w:rsidRDefault="00196673"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 xml:space="preserve">6.2) L’ente gestore si impegna, altresì, a fare quanto necessario ed opportuno per passare, ove possibile e con la gradualità necessaria, all’assetto originario del servizio, previsto dal contratto/convenzione Rep. n.  …. del ../../20.., fermo restando quelle rimodulazioni, che – ad avviso delle Parti – aumentino il livello </w:t>
      </w:r>
      <w:r>
        <w:rPr>
          <w:rFonts w:ascii="Palatino Linotype" w:eastAsia="Calibri" w:hAnsi="Palatino Linotype" w:cs="Verdana"/>
        </w:rPr>
        <w:lastRenderedPageBreak/>
        <w:t>di soddisfazione dell’utente e di efficacia del servizio</w:t>
      </w:r>
      <w:r w:rsidR="00AB6B31">
        <w:rPr>
          <w:rFonts w:ascii="Palatino Linotype" w:eastAsia="Calibri" w:hAnsi="Palatino Linotype" w:cs="Verdana"/>
        </w:rPr>
        <w:t xml:space="preserve"> e siano, pertanto, da confermare</w:t>
      </w:r>
      <w:r>
        <w:rPr>
          <w:rFonts w:ascii="Palatino Linotype" w:eastAsia="Calibri" w:hAnsi="Palatino Linotype" w:cs="Verdana"/>
        </w:rPr>
        <w:t xml:space="preserve">. </w:t>
      </w:r>
    </w:p>
    <w:p w14:paraId="712A7919" w14:textId="77777777" w:rsidR="00196673" w:rsidRPr="00B13DE2" w:rsidRDefault="00196673" w:rsidP="005440C0">
      <w:pPr>
        <w:autoSpaceDE w:val="0"/>
        <w:autoSpaceDN w:val="0"/>
        <w:adjustRightInd w:val="0"/>
        <w:jc w:val="both"/>
        <w:rPr>
          <w:rFonts w:ascii="Palatino Linotype" w:eastAsia="Calibri" w:hAnsi="Palatino Linotype" w:cs="Verdana"/>
        </w:rPr>
      </w:pPr>
    </w:p>
    <w:p w14:paraId="7959ECA2" w14:textId="00538248"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w:t>
      </w:r>
      <w:r w:rsidR="00196673">
        <w:rPr>
          <w:rFonts w:ascii="Palatino Linotype" w:eastAsia="Calibri" w:hAnsi="Palatino Linotype" w:cs="Verdana"/>
          <w:b/>
          <w:bCs/>
        </w:rPr>
        <w:t>7</w:t>
      </w:r>
      <w:r w:rsidRPr="00B13DE2">
        <w:rPr>
          <w:rFonts w:ascii="Palatino Linotype" w:eastAsia="Calibri" w:hAnsi="Palatino Linotype" w:cs="Verdana"/>
          <w:b/>
          <w:bCs/>
        </w:rPr>
        <w:t xml:space="preserve"> – </w:t>
      </w:r>
      <w:r w:rsidR="00B45E0B" w:rsidRPr="00B13DE2">
        <w:rPr>
          <w:rFonts w:ascii="Palatino Linotype" w:eastAsia="Calibri" w:hAnsi="Palatino Linotype" w:cs="Verdana"/>
          <w:b/>
          <w:bCs/>
        </w:rPr>
        <w:t>(</w:t>
      </w:r>
      <w:r w:rsidR="00196673">
        <w:rPr>
          <w:rFonts w:ascii="Palatino Linotype" w:eastAsia="Calibri" w:hAnsi="Palatino Linotype" w:cs="Verdana"/>
          <w:b/>
          <w:bCs/>
          <w:i/>
        </w:rPr>
        <w:t>Monitoraggio</w:t>
      </w:r>
      <w:r w:rsidR="007E4D26">
        <w:rPr>
          <w:rFonts w:ascii="Palatino Linotype" w:eastAsia="Calibri" w:hAnsi="Palatino Linotype" w:cs="Verdana"/>
          <w:b/>
          <w:bCs/>
          <w:i/>
        </w:rPr>
        <w:t xml:space="preserve"> e vigilanza</w:t>
      </w:r>
      <w:r w:rsidR="00B45E0B" w:rsidRPr="00B13DE2">
        <w:rPr>
          <w:rFonts w:ascii="Palatino Linotype" w:eastAsia="Calibri" w:hAnsi="Palatino Linotype" w:cs="Verdana"/>
          <w:b/>
          <w:bCs/>
        </w:rPr>
        <w:t>)</w:t>
      </w:r>
    </w:p>
    <w:p w14:paraId="3B50EBFE" w14:textId="1EB9AF18" w:rsidR="005C12D4" w:rsidRPr="00B13DE2" w:rsidRDefault="00196673" w:rsidP="00196673">
      <w:pPr>
        <w:autoSpaceDE w:val="0"/>
        <w:autoSpaceDN w:val="0"/>
        <w:adjustRightInd w:val="0"/>
        <w:jc w:val="both"/>
        <w:rPr>
          <w:rFonts w:ascii="Palatino Linotype" w:eastAsia="Calibri" w:hAnsi="Palatino Linotype" w:cs="Verdana"/>
        </w:rPr>
      </w:pPr>
      <w:r>
        <w:rPr>
          <w:rFonts w:ascii="Palatino Linotype" w:eastAsia="Calibri" w:hAnsi="Palatino Linotype" w:cs="Verdana"/>
        </w:rPr>
        <w:t>7</w:t>
      </w:r>
      <w:r w:rsidR="00B45E0B" w:rsidRPr="00B13DE2">
        <w:rPr>
          <w:rFonts w:ascii="Palatino Linotype" w:eastAsia="Calibri" w:hAnsi="Palatino Linotype" w:cs="Verdana"/>
        </w:rPr>
        <w:t xml:space="preserve">.1) </w:t>
      </w:r>
      <w:r>
        <w:rPr>
          <w:rFonts w:ascii="Palatino Linotype" w:eastAsia="Calibri" w:hAnsi="Palatino Linotype" w:cs="Verdana"/>
        </w:rPr>
        <w:t xml:space="preserve">La rimodulazione del servizio, in ragione della </w:t>
      </w:r>
      <w:r w:rsidR="007E4D26">
        <w:rPr>
          <w:rFonts w:ascii="Palatino Linotype" w:eastAsia="Calibri" w:hAnsi="Palatino Linotype" w:cs="Verdana"/>
        </w:rPr>
        <w:t>sua temporaneità e innovatività, comporta una più attenta attività di monitoraggio e di vigilanza</w:t>
      </w:r>
      <w:r w:rsidR="00B45E0B" w:rsidRPr="00B13DE2">
        <w:rPr>
          <w:rFonts w:ascii="Palatino Linotype" w:eastAsia="Calibri" w:hAnsi="Palatino Linotype" w:cs="Verdana"/>
        </w:rPr>
        <w:t>.</w:t>
      </w:r>
    </w:p>
    <w:p w14:paraId="61D8B2EA" w14:textId="537FCABC" w:rsidR="007E4D26" w:rsidRDefault="007E4D26"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7</w:t>
      </w:r>
      <w:r w:rsidR="00B45E0B" w:rsidRPr="00B13DE2">
        <w:rPr>
          <w:rFonts w:ascii="Palatino Linotype" w:eastAsia="Calibri" w:hAnsi="Palatino Linotype" w:cs="Verdana"/>
        </w:rPr>
        <w:t>.2)</w:t>
      </w:r>
      <w:r w:rsidR="00C745BF" w:rsidRPr="00B13DE2">
        <w:rPr>
          <w:rFonts w:ascii="Palatino Linotype" w:eastAsia="Calibri" w:hAnsi="Palatino Linotype" w:cs="Verdana"/>
        </w:rPr>
        <w:t xml:space="preserve"> </w:t>
      </w:r>
      <w:r>
        <w:rPr>
          <w:rFonts w:ascii="Palatino Linotype" w:eastAsia="Calibri" w:hAnsi="Palatino Linotype" w:cs="Verdana"/>
        </w:rPr>
        <w:t>Le Parti si danno reciprocamente atto che l’attività di monitoraggio è finalizzata a verificare che la rimodulazione del servizio avvenga in modo continuo ed efficace, con la conseguente riattivazione tempestiva di apposita sessione di co-progettazione, finalizzata ad esaminare ed affrontare congiuntamente le criticità che dovessero insorgere nel corso dell’esecuzione del servizio rimodulato, nonché per effetto di disposizioni normative e amministrative, successivamente emanate dalle competenti Amministrazioni.</w:t>
      </w:r>
    </w:p>
    <w:p w14:paraId="689162F7" w14:textId="6618D13B" w:rsidR="007E4D26" w:rsidRDefault="007E4D26"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 xml:space="preserve">7.3) Il Comune, nel superiore </w:t>
      </w:r>
      <w:r w:rsidR="00AB6B31">
        <w:rPr>
          <w:rFonts w:ascii="Palatino Linotype" w:eastAsia="Calibri" w:hAnsi="Palatino Linotype" w:cs="Verdana"/>
        </w:rPr>
        <w:t>fine</w:t>
      </w:r>
      <w:r>
        <w:rPr>
          <w:rFonts w:ascii="Palatino Linotype" w:eastAsia="Calibri" w:hAnsi="Palatino Linotype" w:cs="Verdana"/>
        </w:rPr>
        <w:t xml:space="preserve"> di tutelare gli interessi pubblici correlati all’erogazione del servizio, primi fra tutti la qualità del servizio in favore dell’utente finale e la sicurezza dei lavoratori impiegati nell’esecuzione del servizio, nell’esercizio della propria funzione di vigilanza e di controllo, previa attivazione di apposito procedimento in contraddittorio, ai sensi della legge n. 241/1990 e ss. mm., potrà applicare le penali, come da scheda allegata [</w:t>
      </w:r>
      <w:r w:rsidRPr="007E4D26">
        <w:rPr>
          <w:rFonts w:ascii="Palatino Linotype" w:eastAsia="Calibri" w:hAnsi="Palatino Linotype" w:cs="Verdana"/>
          <w:b/>
        </w:rPr>
        <w:t>Allegato n. …</w:t>
      </w:r>
      <w:r>
        <w:rPr>
          <w:rFonts w:ascii="Palatino Linotype" w:eastAsia="Calibri" w:hAnsi="Palatino Linotype" w:cs="Verdana"/>
        </w:rPr>
        <w:t>].</w:t>
      </w:r>
    </w:p>
    <w:p w14:paraId="286BCAA2" w14:textId="7ACFD134" w:rsidR="008956C2" w:rsidRPr="008956C2" w:rsidRDefault="008956C2"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7.4) In ragione di quanto precede, resta fermo quanto previsto dal/</w:t>
      </w:r>
      <w:r w:rsidRPr="008956C2">
        <w:rPr>
          <w:rFonts w:ascii="Palatino Linotype" w:eastAsia="Calibri" w:hAnsi="Palatino Linotype" w:cs="Verdana"/>
          <w:i/>
        </w:rPr>
        <w:t>da</w:t>
      </w:r>
      <w:r>
        <w:rPr>
          <w:rFonts w:ascii="Palatino Linotype" w:eastAsia="Calibri" w:hAnsi="Palatino Linotype" w:cs="Verdana"/>
          <w:i/>
        </w:rPr>
        <w:t xml:space="preserve"> </w:t>
      </w:r>
      <w:r w:rsidRPr="008956C2">
        <w:rPr>
          <w:rFonts w:ascii="Palatino Linotype" w:eastAsia="Calibri" w:hAnsi="Palatino Linotype" w:cs="Verdana"/>
        </w:rPr>
        <w:t>contratto</w:t>
      </w:r>
      <w:r>
        <w:rPr>
          <w:rFonts w:ascii="Palatino Linotype" w:eastAsia="Calibri" w:hAnsi="Palatino Linotype" w:cs="Verdana"/>
          <w:i/>
        </w:rPr>
        <w:t>/convenzione</w:t>
      </w:r>
      <w:r>
        <w:rPr>
          <w:rFonts w:ascii="Palatino Linotype" w:eastAsia="Calibri" w:hAnsi="Palatino Linotype" w:cs="Verdana"/>
        </w:rPr>
        <w:t>, oggetto di integrazione col presente atto, in tema di recesso dell’amministrazione, risoluzione e risarcimento del danno.</w:t>
      </w:r>
    </w:p>
    <w:p w14:paraId="3803F64B" w14:textId="77777777" w:rsidR="007E4D26" w:rsidRDefault="007E4D26" w:rsidP="005440C0">
      <w:pPr>
        <w:autoSpaceDE w:val="0"/>
        <w:autoSpaceDN w:val="0"/>
        <w:adjustRightInd w:val="0"/>
        <w:jc w:val="both"/>
        <w:rPr>
          <w:rFonts w:ascii="Palatino Linotype" w:eastAsia="Calibri" w:hAnsi="Palatino Linotype" w:cs="Verdana"/>
        </w:rPr>
      </w:pPr>
    </w:p>
    <w:p w14:paraId="1280B4D7" w14:textId="7A24E5D4"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w:t>
      </w:r>
      <w:r w:rsidR="005C4222">
        <w:rPr>
          <w:rFonts w:ascii="Palatino Linotype" w:eastAsia="Calibri" w:hAnsi="Palatino Linotype" w:cs="Verdana"/>
          <w:b/>
          <w:bCs/>
        </w:rPr>
        <w:t>8</w:t>
      </w:r>
      <w:r w:rsidRPr="00B13DE2">
        <w:rPr>
          <w:rFonts w:ascii="Palatino Linotype" w:eastAsia="Calibri" w:hAnsi="Palatino Linotype" w:cs="Verdana"/>
          <w:b/>
          <w:bCs/>
        </w:rPr>
        <w:t xml:space="preserve"> – </w:t>
      </w:r>
      <w:r w:rsidR="00DA147C" w:rsidRPr="00B13DE2">
        <w:rPr>
          <w:rFonts w:ascii="Palatino Linotype" w:eastAsia="Calibri" w:hAnsi="Palatino Linotype" w:cs="Verdana"/>
          <w:b/>
          <w:bCs/>
        </w:rPr>
        <w:t>(</w:t>
      </w:r>
      <w:r w:rsidR="005C4222">
        <w:rPr>
          <w:rFonts w:ascii="Palatino Linotype" w:eastAsia="Calibri" w:hAnsi="Palatino Linotype" w:cs="Verdana"/>
          <w:b/>
          <w:bCs/>
          <w:i/>
        </w:rPr>
        <w:t>Rapporti</w:t>
      </w:r>
      <w:r w:rsidR="00BE086B">
        <w:rPr>
          <w:rFonts w:ascii="Palatino Linotype" w:eastAsia="Calibri" w:hAnsi="Palatino Linotype" w:cs="Verdana"/>
          <w:b/>
          <w:bCs/>
          <w:i/>
        </w:rPr>
        <w:t xml:space="preserve"> economici</w:t>
      </w:r>
      <w:r w:rsidR="00DA147C" w:rsidRPr="00B13DE2">
        <w:rPr>
          <w:rFonts w:ascii="Palatino Linotype" w:eastAsia="Calibri" w:hAnsi="Palatino Linotype" w:cs="Verdana"/>
          <w:b/>
          <w:bCs/>
        </w:rPr>
        <w:t>)</w:t>
      </w:r>
    </w:p>
    <w:p w14:paraId="7E71F29F" w14:textId="77777777" w:rsidR="00BE086B" w:rsidRDefault="005C4222"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8</w:t>
      </w:r>
      <w:r w:rsidR="00D71A44" w:rsidRPr="00B13DE2">
        <w:rPr>
          <w:rFonts w:ascii="Palatino Linotype" w:eastAsia="Calibri" w:hAnsi="Palatino Linotype" w:cs="Verdana"/>
        </w:rPr>
        <w:t xml:space="preserve">.1) </w:t>
      </w:r>
      <w:r>
        <w:rPr>
          <w:rFonts w:ascii="Palatino Linotype" w:eastAsia="Calibri" w:hAnsi="Palatino Linotype" w:cs="Verdana"/>
        </w:rPr>
        <w:t xml:space="preserve">In applicazione dell’art. 48 del decreto-legge n. 18/2020 e ss. mm., il Comune riconoscerà all’ente gestore, a fronte della corretta puntuale ed efficace esecuzione del servizio rimodulato, attestata dall’amministrazione nel rispetto della disciplina vigente, </w:t>
      </w:r>
      <w:r w:rsidR="00BE086B">
        <w:rPr>
          <w:rFonts w:ascii="Palatino Linotype" w:eastAsia="Calibri" w:hAnsi="Palatino Linotype" w:cs="Verdana"/>
        </w:rPr>
        <w:t>le seguenti quote di costo, come meglio specificate nell’ambito del procedimento di co-progettazione e desumibili dai relativi atti:</w:t>
      </w:r>
    </w:p>
    <w:p w14:paraId="1386EEEE" w14:textId="77777777" w:rsidR="00BE086B" w:rsidRDefault="00BE086B"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a) quota relativa alla prestazione del servizio rimodulato: ………………;</w:t>
      </w:r>
    </w:p>
    <w:p w14:paraId="331663D8" w14:textId="77777777" w:rsidR="00BE086B" w:rsidRDefault="00BE086B"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b) quota relativa al mantenimento in efficienza della struttura nella disponibilità dell’ente gestore: ……………….. [</w:t>
      </w:r>
      <w:r w:rsidRPr="00BE086B">
        <w:rPr>
          <w:rFonts w:ascii="Palatino Linotype" w:eastAsia="Calibri" w:hAnsi="Palatino Linotype" w:cs="Verdana"/>
          <w:i/>
        </w:rPr>
        <w:t>eventuale</w:t>
      </w:r>
      <w:r>
        <w:rPr>
          <w:rFonts w:ascii="Palatino Linotype" w:eastAsia="Calibri" w:hAnsi="Palatino Linotype" w:cs="Verdana"/>
        </w:rPr>
        <w:t>];</w:t>
      </w:r>
      <w:r w:rsidR="005C4222">
        <w:rPr>
          <w:rFonts w:ascii="Palatino Linotype" w:eastAsia="Calibri" w:hAnsi="Palatino Linotype" w:cs="Verdana"/>
        </w:rPr>
        <w:t xml:space="preserve"> </w:t>
      </w:r>
    </w:p>
    <w:p w14:paraId="6EA6452A" w14:textId="275B579A" w:rsidR="005C12D4" w:rsidRPr="00B13DE2" w:rsidRDefault="00BE086B"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c) quota relativa alle c.d. spese incomprimibili, ritenute ammissibili dall’amministrazione: ………………………….</w:t>
      </w:r>
      <w:r w:rsidR="005C12D4" w:rsidRPr="00B13DE2">
        <w:rPr>
          <w:rFonts w:ascii="Palatino Linotype" w:eastAsia="Calibri" w:hAnsi="Palatino Linotype" w:cs="Verdana"/>
        </w:rPr>
        <w:t>.</w:t>
      </w:r>
    </w:p>
    <w:p w14:paraId="7BB84AC6" w14:textId="20EC02B4" w:rsidR="00EE3375" w:rsidRDefault="00BE086B"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8</w:t>
      </w:r>
      <w:r w:rsidR="00D71A44" w:rsidRPr="00B13DE2">
        <w:rPr>
          <w:rFonts w:ascii="Palatino Linotype" w:eastAsia="Calibri" w:hAnsi="Palatino Linotype" w:cs="Verdana"/>
        </w:rPr>
        <w:t xml:space="preserve">.2) </w:t>
      </w:r>
      <w:r>
        <w:rPr>
          <w:rFonts w:ascii="Palatino Linotype" w:eastAsia="Calibri" w:hAnsi="Palatino Linotype" w:cs="Verdana"/>
        </w:rPr>
        <w:t xml:space="preserve">Il </w:t>
      </w:r>
      <w:r w:rsidRPr="00BE086B">
        <w:rPr>
          <w:rFonts w:ascii="Palatino Linotype" w:eastAsia="Calibri" w:hAnsi="Palatino Linotype" w:cs="Verdana"/>
          <w:i/>
        </w:rPr>
        <w:t>corrispettivo</w:t>
      </w:r>
      <w:r>
        <w:rPr>
          <w:rFonts w:ascii="Palatino Linotype" w:eastAsia="Calibri" w:hAnsi="Palatino Linotype" w:cs="Verdana"/>
        </w:rPr>
        <w:t>/</w:t>
      </w:r>
      <w:r w:rsidRPr="00BE086B">
        <w:rPr>
          <w:rFonts w:ascii="Palatino Linotype" w:eastAsia="Calibri" w:hAnsi="Palatino Linotype" w:cs="Verdana"/>
          <w:i/>
        </w:rPr>
        <w:t>contributo</w:t>
      </w:r>
      <w:r>
        <w:rPr>
          <w:rFonts w:ascii="Palatino Linotype" w:eastAsia="Calibri" w:hAnsi="Palatino Linotype" w:cs="Verdana"/>
        </w:rPr>
        <w:t xml:space="preserve"> erogato all’ente gestore terrà conto delle eventuali entrate, da questi a vario titolo ricevute e trattenute, nonché - per le ore non lavorate da parte del personale impiegato nell’erogazione del servizio – dei trattamenti del fondo di integrazione salariale e di cassa integrazione in deroga.</w:t>
      </w:r>
    </w:p>
    <w:p w14:paraId="2FE401BC" w14:textId="77777777" w:rsidR="00BE086B" w:rsidRPr="00B13DE2" w:rsidRDefault="00BE086B" w:rsidP="005440C0">
      <w:pPr>
        <w:autoSpaceDE w:val="0"/>
        <w:autoSpaceDN w:val="0"/>
        <w:adjustRightInd w:val="0"/>
        <w:jc w:val="both"/>
        <w:rPr>
          <w:rFonts w:ascii="Palatino Linotype" w:eastAsia="Calibri" w:hAnsi="Palatino Linotype" w:cs="Verdana"/>
        </w:rPr>
      </w:pPr>
    </w:p>
    <w:p w14:paraId="36FB8546" w14:textId="6FC7B2A0"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 xml:space="preserve">Art. </w:t>
      </w:r>
      <w:r w:rsidR="001C556E">
        <w:rPr>
          <w:rFonts w:ascii="Palatino Linotype" w:eastAsia="Calibri" w:hAnsi="Palatino Linotype" w:cs="Verdana"/>
          <w:b/>
          <w:bCs/>
        </w:rPr>
        <w:t>9</w:t>
      </w:r>
      <w:r w:rsidRPr="00B13DE2">
        <w:rPr>
          <w:rFonts w:ascii="Palatino Linotype" w:eastAsia="Calibri" w:hAnsi="Palatino Linotype" w:cs="Verdana"/>
          <w:b/>
          <w:bCs/>
        </w:rPr>
        <w:t xml:space="preserve"> – </w:t>
      </w:r>
      <w:r w:rsidR="00D71A44" w:rsidRPr="00B13DE2">
        <w:rPr>
          <w:rFonts w:ascii="Palatino Linotype" w:eastAsia="Calibri" w:hAnsi="Palatino Linotype" w:cs="Verdana"/>
          <w:b/>
          <w:bCs/>
        </w:rPr>
        <w:t>(</w:t>
      </w:r>
      <w:r w:rsidR="00117C1C" w:rsidRPr="00B13DE2">
        <w:rPr>
          <w:rFonts w:ascii="Palatino Linotype" w:eastAsia="Calibri" w:hAnsi="Palatino Linotype" w:cs="Verdana"/>
          <w:b/>
          <w:bCs/>
          <w:i/>
        </w:rPr>
        <w:t>Mo</w:t>
      </w:r>
      <w:r w:rsidR="001C556E">
        <w:rPr>
          <w:rFonts w:ascii="Palatino Linotype" w:eastAsia="Calibri" w:hAnsi="Palatino Linotype" w:cs="Verdana"/>
          <w:b/>
          <w:bCs/>
          <w:i/>
        </w:rPr>
        <w:t>difiche</w:t>
      </w:r>
      <w:r w:rsidR="00D71A44" w:rsidRPr="00B13DE2">
        <w:rPr>
          <w:rFonts w:ascii="Palatino Linotype" w:eastAsia="Calibri" w:hAnsi="Palatino Linotype" w:cs="Verdana"/>
          <w:b/>
          <w:bCs/>
        </w:rPr>
        <w:t>)</w:t>
      </w:r>
    </w:p>
    <w:p w14:paraId="6A3493D0" w14:textId="1A45B18F" w:rsidR="005C12D4" w:rsidRPr="00B13DE2" w:rsidRDefault="001C556E"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9</w:t>
      </w:r>
      <w:r w:rsidR="005A31CF" w:rsidRPr="00B13DE2">
        <w:rPr>
          <w:rFonts w:ascii="Palatino Linotype" w:eastAsia="Calibri" w:hAnsi="Palatino Linotype" w:cs="Verdana"/>
        </w:rPr>
        <w:t xml:space="preserve">.1) </w:t>
      </w:r>
      <w:r>
        <w:rPr>
          <w:rFonts w:ascii="Palatino Linotype" w:eastAsia="Calibri" w:hAnsi="Palatino Linotype" w:cs="Verdana"/>
        </w:rPr>
        <w:t xml:space="preserve">Il presente accordo, fatte eccezione delle ipotesi di integrazione normativa, conseguenti a sopravvenute disposizioni, legislative o amministrative, emanate dalle competenti Amministrazioni, ai sensi dell’art. 1339 codice civile, potrà </w:t>
      </w:r>
      <w:r>
        <w:rPr>
          <w:rFonts w:ascii="Palatino Linotype" w:eastAsia="Calibri" w:hAnsi="Palatino Linotype" w:cs="Verdana"/>
        </w:rPr>
        <w:lastRenderedPageBreak/>
        <w:t>essere modificato solo con il consenso unanime delle Parti e mediante atto redatto in forma scritta</w:t>
      </w:r>
      <w:r w:rsidR="005C12D4" w:rsidRPr="00B13DE2">
        <w:rPr>
          <w:rFonts w:ascii="Palatino Linotype" w:eastAsia="Calibri" w:hAnsi="Palatino Linotype" w:cs="Verdana"/>
        </w:rPr>
        <w:t>.</w:t>
      </w:r>
    </w:p>
    <w:p w14:paraId="1A36BD93" w14:textId="77777777" w:rsidR="001C556E" w:rsidRDefault="001C556E" w:rsidP="005440C0">
      <w:pPr>
        <w:autoSpaceDE w:val="0"/>
        <w:autoSpaceDN w:val="0"/>
        <w:adjustRightInd w:val="0"/>
        <w:jc w:val="both"/>
        <w:rPr>
          <w:rFonts w:ascii="Palatino Linotype" w:eastAsia="Calibri" w:hAnsi="Palatino Linotype" w:cs="Verdana"/>
          <w:b/>
          <w:bCs/>
        </w:rPr>
      </w:pPr>
    </w:p>
    <w:p w14:paraId="6584CC41" w14:textId="0AE50928"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Art. 1</w:t>
      </w:r>
      <w:r w:rsidR="001C556E">
        <w:rPr>
          <w:rFonts w:ascii="Palatino Linotype" w:eastAsia="Calibri" w:hAnsi="Palatino Linotype" w:cs="Verdana"/>
          <w:b/>
          <w:bCs/>
        </w:rPr>
        <w:t>0</w:t>
      </w:r>
      <w:r w:rsidRPr="00B13DE2">
        <w:rPr>
          <w:rFonts w:ascii="Palatino Linotype" w:eastAsia="Calibri" w:hAnsi="Palatino Linotype" w:cs="Verdana"/>
          <w:b/>
          <w:bCs/>
        </w:rPr>
        <w:t xml:space="preserve"> – </w:t>
      </w:r>
      <w:r w:rsidR="002D75F3" w:rsidRPr="00B13DE2">
        <w:rPr>
          <w:rFonts w:ascii="Palatino Linotype" w:eastAsia="Calibri" w:hAnsi="Palatino Linotype" w:cs="Verdana"/>
          <w:b/>
          <w:bCs/>
        </w:rPr>
        <w:t>(</w:t>
      </w:r>
      <w:r w:rsidR="001C556E">
        <w:rPr>
          <w:rFonts w:ascii="Palatino Linotype" w:eastAsia="Calibri" w:hAnsi="Palatino Linotype" w:cs="Verdana"/>
          <w:b/>
          <w:bCs/>
          <w:i/>
        </w:rPr>
        <w:t>Norme finali e di rinvio</w:t>
      </w:r>
      <w:r w:rsidR="002D75F3" w:rsidRPr="00B13DE2">
        <w:rPr>
          <w:rFonts w:ascii="Palatino Linotype" w:eastAsia="Calibri" w:hAnsi="Palatino Linotype" w:cs="Verdana"/>
          <w:b/>
          <w:bCs/>
        </w:rPr>
        <w:t>)</w:t>
      </w:r>
    </w:p>
    <w:p w14:paraId="329CBB8C" w14:textId="130DC4E8" w:rsidR="0060431F" w:rsidRPr="00B13DE2" w:rsidRDefault="0060431F" w:rsidP="0060431F">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1</w:t>
      </w:r>
      <w:r w:rsidR="001C556E">
        <w:rPr>
          <w:rFonts w:ascii="Palatino Linotype" w:eastAsia="Calibri" w:hAnsi="Palatino Linotype" w:cs="Verdana"/>
        </w:rPr>
        <w:t>0</w:t>
      </w:r>
      <w:r w:rsidRPr="00B13DE2">
        <w:rPr>
          <w:rFonts w:ascii="Palatino Linotype" w:eastAsia="Calibri" w:hAnsi="Palatino Linotype" w:cs="Verdana"/>
        </w:rPr>
        <w:t xml:space="preserve">.1) </w:t>
      </w:r>
      <w:r w:rsidR="005C12D4" w:rsidRPr="00B13DE2">
        <w:rPr>
          <w:rFonts w:ascii="Palatino Linotype" w:eastAsia="Calibri" w:hAnsi="Palatino Linotype" w:cs="Verdana"/>
        </w:rPr>
        <w:t xml:space="preserve">Per tutto quanto non espressamente previsto dalla presente </w:t>
      </w:r>
      <w:r w:rsidR="001C556E">
        <w:rPr>
          <w:rFonts w:ascii="Palatino Linotype" w:eastAsia="Calibri" w:hAnsi="Palatino Linotype" w:cs="Verdana"/>
        </w:rPr>
        <w:t>accordo</w:t>
      </w:r>
      <w:r w:rsidR="005C12D4" w:rsidRPr="00B13DE2">
        <w:rPr>
          <w:rFonts w:ascii="Palatino Linotype" w:eastAsia="Calibri" w:hAnsi="Palatino Linotype" w:cs="Verdana"/>
        </w:rPr>
        <w:t xml:space="preserve"> si fa riferimento al Codice Civile</w:t>
      </w:r>
      <w:r w:rsidRPr="00B13DE2">
        <w:rPr>
          <w:rFonts w:ascii="Palatino Linotype" w:eastAsia="Calibri" w:hAnsi="Palatino Linotype" w:cs="Verdana"/>
        </w:rPr>
        <w:t xml:space="preserve"> </w:t>
      </w:r>
      <w:r w:rsidR="005C12D4" w:rsidRPr="00B13DE2">
        <w:rPr>
          <w:rFonts w:ascii="Palatino Linotype" w:eastAsia="Calibri" w:hAnsi="Palatino Linotype" w:cs="Verdana"/>
        </w:rPr>
        <w:t>ed alle disposizioni di legge vigenti ed applicabili in materia</w:t>
      </w:r>
      <w:r w:rsidRPr="00B13DE2">
        <w:rPr>
          <w:rFonts w:ascii="Palatino Linotype" w:eastAsia="Calibri" w:hAnsi="Palatino Linotype" w:cs="Verdana"/>
        </w:rPr>
        <w:t xml:space="preserve"> ed a quelle richiamate negli atti di cui alle Premesse</w:t>
      </w:r>
      <w:r w:rsidR="001C556E">
        <w:rPr>
          <w:rFonts w:ascii="Palatino Linotype" w:eastAsia="Calibri" w:hAnsi="Palatino Linotype" w:cs="Verdana"/>
        </w:rPr>
        <w:t>, nonché al contratto/convenzione Rep. n. … del ../../20..</w:t>
      </w:r>
    </w:p>
    <w:p w14:paraId="1247AE62" w14:textId="77777777" w:rsidR="001C556E" w:rsidRDefault="001C556E" w:rsidP="005440C0">
      <w:pPr>
        <w:autoSpaceDE w:val="0"/>
        <w:autoSpaceDN w:val="0"/>
        <w:adjustRightInd w:val="0"/>
        <w:jc w:val="both"/>
        <w:rPr>
          <w:rFonts w:ascii="Palatino Linotype" w:eastAsia="Calibri" w:hAnsi="Palatino Linotype" w:cs="Verdana"/>
          <w:b/>
        </w:rPr>
      </w:pPr>
    </w:p>
    <w:p w14:paraId="0F53FCBF" w14:textId="62F99E9F" w:rsidR="007A3423" w:rsidRPr="00B13DE2" w:rsidRDefault="007A3423" w:rsidP="005440C0">
      <w:pPr>
        <w:autoSpaceDE w:val="0"/>
        <w:autoSpaceDN w:val="0"/>
        <w:adjustRightInd w:val="0"/>
        <w:jc w:val="both"/>
        <w:rPr>
          <w:rFonts w:ascii="Palatino Linotype" w:eastAsia="Calibri" w:hAnsi="Palatino Linotype" w:cs="Verdana"/>
          <w:b/>
        </w:rPr>
      </w:pPr>
      <w:r w:rsidRPr="00B13DE2">
        <w:rPr>
          <w:rFonts w:ascii="Palatino Linotype" w:eastAsia="Calibri" w:hAnsi="Palatino Linotype" w:cs="Verdana"/>
          <w:b/>
        </w:rPr>
        <w:t xml:space="preserve">Allegati </w:t>
      </w:r>
    </w:p>
    <w:p w14:paraId="5EBD16BB" w14:textId="4C181D7C" w:rsidR="009A6BA5" w:rsidRPr="00B13DE2" w:rsidRDefault="001C556E" w:rsidP="005440C0">
      <w:pPr>
        <w:autoSpaceDE w:val="0"/>
        <w:autoSpaceDN w:val="0"/>
        <w:adjustRightInd w:val="0"/>
        <w:jc w:val="both"/>
        <w:rPr>
          <w:rFonts w:ascii="Palatino Linotype" w:eastAsia="Calibri" w:hAnsi="Palatino Linotype" w:cs="Verdana"/>
        </w:rPr>
      </w:pPr>
      <w:r>
        <w:rPr>
          <w:rFonts w:ascii="Palatino Linotype" w:eastAsia="Calibri" w:hAnsi="Palatino Linotype" w:cs="Verdana"/>
        </w:rPr>
        <w:t xml:space="preserve">1) </w:t>
      </w:r>
      <w:r w:rsidR="009F5950" w:rsidRPr="00B13DE2">
        <w:rPr>
          <w:rFonts w:ascii="Palatino Linotype" w:eastAsia="Calibri" w:hAnsi="Palatino Linotype" w:cs="Verdana"/>
        </w:rPr>
        <w:t>…</w:t>
      </w:r>
      <w:r w:rsidR="00B74145" w:rsidRPr="00B13DE2">
        <w:rPr>
          <w:rFonts w:ascii="Palatino Linotype" w:eastAsia="Calibri" w:hAnsi="Palatino Linotype" w:cs="Verdana"/>
        </w:rPr>
        <w:t xml:space="preserve"> </w:t>
      </w:r>
    </w:p>
    <w:p w14:paraId="108D8BB2" w14:textId="6F2EE45B" w:rsidR="009A6BA5" w:rsidRPr="00B13DE2" w:rsidRDefault="001C556E" w:rsidP="001C556E">
      <w:pPr>
        <w:autoSpaceDE w:val="0"/>
        <w:autoSpaceDN w:val="0"/>
        <w:adjustRightInd w:val="0"/>
        <w:jc w:val="both"/>
        <w:rPr>
          <w:rFonts w:ascii="Palatino Linotype" w:eastAsia="Calibri" w:hAnsi="Palatino Linotype" w:cs="Verdana"/>
        </w:rPr>
      </w:pPr>
      <w:r>
        <w:rPr>
          <w:rFonts w:ascii="Palatino Linotype" w:eastAsia="Calibri" w:hAnsi="Palatino Linotype" w:cs="Verdana"/>
        </w:rPr>
        <w:t xml:space="preserve">2) </w:t>
      </w:r>
      <w:r w:rsidR="009F5950" w:rsidRPr="00B13DE2">
        <w:rPr>
          <w:rFonts w:ascii="Palatino Linotype" w:eastAsia="Calibri" w:hAnsi="Palatino Linotype" w:cs="Verdana"/>
        </w:rPr>
        <w:t>…</w:t>
      </w:r>
      <w:r w:rsidR="00B74145" w:rsidRPr="00B13DE2">
        <w:rPr>
          <w:rFonts w:ascii="Palatino Linotype" w:eastAsia="Calibri" w:hAnsi="Palatino Linotype" w:cs="Verdana"/>
        </w:rPr>
        <w:t xml:space="preserve"> </w:t>
      </w:r>
    </w:p>
    <w:p w14:paraId="0386C395" w14:textId="77777777" w:rsidR="009A6BA5" w:rsidRPr="00B13DE2" w:rsidRDefault="009A6BA5" w:rsidP="005440C0">
      <w:pPr>
        <w:autoSpaceDE w:val="0"/>
        <w:autoSpaceDN w:val="0"/>
        <w:adjustRightInd w:val="0"/>
        <w:jc w:val="both"/>
        <w:rPr>
          <w:rFonts w:ascii="Palatino Linotype" w:eastAsia="Calibri" w:hAnsi="Palatino Linotype" w:cs="Verdana"/>
        </w:rPr>
      </w:pPr>
    </w:p>
    <w:p w14:paraId="5A9D1A62" w14:textId="77777777" w:rsidR="005C12D4" w:rsidRPr="00B13DE2" w:rsidRDefault="005C12D4" w:rsidP="005440C0">
      <w:pPr>
        <w:autoSpaceDE w:val="0"/>
        <w:autoSpaceDN w:val="0"/>
        <w:adjustRightInd w:val="0"/>
        <w:jc w:val="both"/>
        <w:rPr>
          <w:rFonts w:ascii="Palatino Linotype" w:eastAsia="Calibri" w:hAnsi="Palatino Linotype" w:cs="Calibri"/>
        </w:rPr>
      </w:pPr>
    </w:p>
    <w:p w14:paraId="590EA02C" w14:textId="77777777" w:rsidR="00C30F43" w:rsidRPr="00B13DE2" w:rsidRDefault="00C30F43" w:rsidP="005440C0">
      <w:pPr>
        <w:autoSpaceDE w:val="0"/>
        <w:autoSpaceDN w:val="0"/>
        <w:adjustRightInd w:val="0"/>
        <w:jc w:val="both"/>
        <w:rPr>
          <w:rFonts w:ascii="Palatino Linotype" w:eastAsia="Calibri" w:hAnsi="Palatino Linotype" w:cs="Calibri"/>
        </w:rPr>
      </w:pPr>
    </w:p>
    <w:p w14:paraId="580A16F0" w14:textId="77777777" w:rsidR="005C12D4" w:rsidRPr="00B13DE2" w:rsidRDefault="005C12D4" w:rsidP="005440C0">
      <w:pPr>
        <w:autoSpaceDE w:val="0"/>
        <w:autoSpaceDN w:val="0"/>
        <w:adjustRightInd w:val="0"/>
        <w:jc w:val="both"/>
        <w:rPr>
          <w:rFonts w:ascii="Palatino Linotype" w:eastAsia="Calibri" w:hAnsi="Palatino Linotype" w:cs="Verdana"/>
          <w:b/>
          <w:bCs/>
        </w:rPr>
      </w:pPr>
      <w:r w:rsidRPr="00B13DE2">
        <w:rPr>
          <w:rFonts w:ascii="Palatino Linotype" w:eastAsia="Calibri" w:hAnsi="Palatino Linotype" w:cs="Verdana"/>
          <w:b/>
          <w:bCs/>
        </w:rPr>
        <w:t>FIRME</w:t>
      </w:r>
    </w:p>
    <w:p w14:paraId="161EE043" w14:textId="1F5BBF07" w:rsidR="005C12D4" w:rsidRPr="00B13DE2" w:rsidRDefault="00067A61" w:rsidP="005440C0">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 xml:space="preserve">Per </w:t>
      </w:r>
      <w:r w:rsidR="007A3423" w:rsidRPr="00B13DE2">
        <w:rPr>
          <w:rFonts w:ascii="Palatino Linotype" w:eastAsia="Calibri" w:hAnsi="Palatino Linotype" w:cs="Verdana"/>
        </w:rPr>
        <w:t>……………………..</w:t>
      </w:r>
    </w:p>
    <w:p w14:paraId="398E3378" w14:textId="77777777" w:rsidR="005C12D4" w:rsidRPr="00B13DE2" w:rsidRDefault="005C12D4" w:rsidP="005440C0">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w:t>
      </w:r>
    </w:p>
    <w:p w14:paraId="1F59673A" w14:textId="77777777" w:rsidR="0060431F" w:rsidRPr="00B13DE2" w:rsidRDefault="0060431F" w:rsidP="005440C0">
      <w:pPr>
        <w:autoSpaceDE w:val="0"/>
        <w:autoSpaceDN w:val="0"/>
        <w:adjustRightInd w:val="0"/>
        <w:jc w:val="both"/>
        <w:rPr>
          <w:rFonts w:ascii="Palatino Linotype" w:eastAsia="Calibri" w:hAnsi="Palatino Linotype" w:cs="Verdana"/>
        </w:rPr>
      </w:pPr>
    </w:p>
    <w:p w14:paraId="43D9CD60" w14:textId="77777777" w:rsidR="005C12D4" w:rsidRPr="00B13DE2" w:rsidRDefault="005C12D4" w:rsidP="005440C0">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 xml:space="preserve">Per il </w:t>
      </w:r>
      <w:r w:rsidRPr="00B13DE2">
        <w:rPr>
          <w:rFonts w:ascii="Palatino Linotype" w:eastAsia="Calibri" w:hAnsi="Palatino Linotype" w:cs="Verdana"/>
          <w:b/>
          <w:bCs/>
        </w:rPr>
        <w:t>«</w:t>
      </w:r>
      <w:r w:rsidRPr="00B13DE2">
        <w:rPr>
          <w:rFonts w:ascii="Palatino Linotype" w:eastAsia="Calibri" w:hAnsi="Palatino Linotype" w:cs="Verdana"/>
        </w:rPr>
        <w:t>………………………………………… »</w:t>
      </w:r>
    </w:p>
    <w:p w14:paraId="15A8A349" w14:textId="77777777" w:rsidR="005C12D4" w:rsidRPr="00B13DE2" w:rsidRDefault="005C12D4" w:rsidP="005440C0">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w:t>
      </w:r>
    </w:p>
    <w:p w14:paraId="018CDEF8" w14:textId="77777777" w:rsidR="0060431F" w:rsidRPr="00B13DE2" w:rsidRDefault="0060431F" w:rsidP="005440C0">
      <w:pPr>
        <w:autoSpaceDE w:val="0"/>
        <w:autoSpaceDN w:val="0"/>
        <w:adjustRightInd w:val="0"/>
        <w:jc w:val="both"/>
        <w:rPr>
          <w:rFonts w:ascii="Palatino Linotype" w:eastAsia="Calibri" w:hAnsi="Palatino Linotype" w:cs="Verdana"/>
        </w:rPr>
      </w:pPr>
    </w:p>
    <w:p w14:paraId="14529375" w14:textId="7979E42E" w:rsidR="005C12D4" w:rsidRPr="00B13DE2" w:rsidRDefault="005C12D4" w:rsidP="005440C0">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 xml:space="preserve">Il sottoscritto nella qualità di Legale Rappresentante del </w:t>
      </w:r>
      <w:r w:rsidRPr="00B13DE2">
        <w:rPr>
          <w:rFonts w:ascii="Palatino Linotype" w:eastAsia="Calibri" w:hAnsi="Palatino Linotype" w:cs="Verdana"/>
          <w:b/>
          <w:bCs/>
        </w:rPr>
        <w:t>«</w:t>
      </w:r>
      <w:r w:rsidRPr="00B13DE2">
        <w:rPr>
          <w:rFonts w:ascii="Palatino Linotype" w:eastAsia="Calibri" w:hAnsi="Palatino Linotype" w:cs="Verdana"/>
        </w:rPr>
        <w:t>………………………………………… »</w:t>
      </w:r>
      <w:r w:rsidR="0060431F" w:rsidRPr="00B13DE2">
        <w:rPr>
          <w:rFonts w:ascii="Palatino Linotype" w:eastAsia="Calibri" w:hAnsi="Palatino Linotype" w:cs="Verdana"/>
        </w:rPr>
        <w:t xml:space="preserve">, quale </w:t>
      </w:r>
      <w:r w:rsidR="00AB6B31">
        <w:rPr>
          <w:rFonts w:ascii="Palatino Linotype" w:eastAsia="Calibri" w:hAnsi="Palatino Linotype" w:cs="Verdana"/>
        </w:rPr>
        <w:t>ente gestore</w:t>
      </w:r>
      <w:bookmarkStart w:id="0" w:name="_GoBack"/>
      <w:bookmarkEnd w:id="0"/>
      <w:r w:rsidR="0060431F" w:rsidRPr="00B13DE2">
        <w:rPr>
          <w:rFonts w:ascii="Palatino Linotype" w:eastAsia="Calibri" w:hAnsi="Palatino Linotype" w:cs="Verdana"/>
        </w:rPr>
        <w:t xml:space="preserve">, </w:t>
      </w:r>
      <w:r w:rsidRPr="00B13DE2">
        <w:rPr>
          <w:rFonts w:ascii="Palatino Linotype" w:eastAsia="Calibri" w:hAnsi="Palatino Linotype" w:cs="Verdana"/>
        </w:rPr>
        <w:t>dichiara di avere</w:t>
      </w:r>
      <w:r w:rsidR="0060431F" w:rsidRPr="00B13DE2">
        <w:rPr>
          <w:rFonts w:ascii="Palatino Linotype" w:eastAsia="Calibri" w:hAnsi="Palatino Linotype" w:cs="Verdana"/>
        </w:rPr>
        <w:t xml:space="preserve"> </w:t>
      </w:r>
      <w:r w:rsidRPr="00B13DE2">
        <w:rPr>
          <w:rFonts w:ascii="Palatino Linotype" w:eastAsia="Calibri" w:hAnsi="Palatino Linotype" w:cs="Verdana"/>
        </w:rPr>
        <w:t>perfetta e particolareggiata conoscenza delle clausole convenzionali e di tutti gli atti ivi richiamati ed, ai</w:t>
      </w:r>
      <w:r w:rsidR="0060431F" w:rsidRPr="00B13DE2">
        <w:rPr>
          <w:rFonts w:ascii="Palatino Linotype" w:eastAsia="Calibri" w:hAnsi="Palatino Linotype" w:cs="Verdana"/>
        </w:rPr>
        <w:t xml:space="preserve"> </w:t>
      </w:r>
      <w:r w:rsidRPr="00B13DE2">
        <w:rPr>
          <w:rFonts w:ascii="Palatino Linotype" w:eastAsia="Calibri" w:hAnsi="Palatino Linotype" w:cs="Verdana"/>
        </w:rPr>
        <w:t>sensi e per gli effetti degli articoli 1341 e 1342 c.c., dichiara di accettare espressamente tutte le</w:t>
      </w:r>
      <w:r w:rsidR="0060431F" w:rsidRPr="00B13DE2">
        <w:rPr>
          <w:rFonts w:ascii="Palatino Linotype" w:eastAsia="Calibri" w:hAnsi="Palatino Linotype" w:cs="Verdana"/>
        </w:rPr>
        <w:t xml:space="preserve"> </w:t>
      </w:r>
      <w:r w:rsidRPr="00B13DE2">
        <w:rPr>
          <w:rFonts w:ascii="Palatino Linotype" w:eastAsia="Calibri" w:hAnsi="Palatino Linotype" w:cs="Verdana"/>
        </w:rPr>
        <w:t xml:space="preserve">condizioni e patti ivi contenuti (in particolare artt. </w:t>
      </w:r>
      <w:r w:rsidR="001C556E">
        <w:rPr>
          <w:rFonts w:ascii="Palatino Linotype" w:eastAsia="Calibri" w:hAnsi="Palatino Linotype" w:cs="Verdana"/>
        </w:rPr>
        <w:t>2</w:t>
      </w:r>
      <w:r w:rsidRPr="00B13DE2">
        <w:rPr>
          <w:rFonts w:ascii="Palatino Linotype" w:eastAsia="Calibri" w:hAnsi="Palatino Linotype" w:cs="Verdana"/>
        </w:rPr>
        <w:t xml:space="preserve">, </w:t>
      </w:r>
      <w:r w:rsidR="001C556E">
        <w:rPr>
          <w:rFonts w:ascii="Palatino Linotype" w:eastAsia="Calibri" w:hAnsi="Palatino Linotype" w:cs="Verdana"/>
        </w:rPr>
        <w:t>3, 7</w:t>
      </w:r>
      <w:r w:rsidRPr="00B13DE2">
        <w:rPr>
          <w:rFonts w:ascii="Palatino Linotype" w:eastAsia="Calibri" w:hAnsi="Palatino Linotype" w:cs="Verdana"/>
        </w:rPr>
        <w:t xml:space="preserve"> e </w:t>
      </w:r>
      <w:r w:rsidR="001C556E">
        <w:rPr>
          <w:rFonts w:ascii="Palatino Linotype" w:eastAsia="Calibri" w:hAnsi="Palatino Linotype" w:cs="Verdana"/>
        </w:rPr>
        <w:t>8</w:t>
      </w:r>
      <w:r w:rsidRPr="00B13DE2">
        <w:rPr>
          <w:rFonts w:ascii="Palatino Linotype" w:eastAsia="Calibri" w:hAnsi="Palatino Linotype" w:cs="Verdana"/>
        </w:rPr>
        <w:t>)</w:t>
      </w:r>
    </w:p>
    <w:p w14:paraId="3EEFAE4C" w14:textId="77777777" w:rsidR="0060431F" w:rsidRPr="00B13DE2" w:rsidRDefault="0060431F" w:rsidP="005440C0">
      <w:pPr>
        <w:autoSpaceDE w:val="0"/>
        <w:autoSpaceDN w:val="0"/>
        <w:adjustRightInd w:val="0"/>
        <w:jc w:val="both"/>
        <w:rPr>
          <w:rFonts w:ascii="Palatino Linotype" w:eastAsia="Calibri" w:hAnsi="Palatino Linotype" w:cs="Verdana"/>
        </w:rPr>
      </w:pPr>
    </w:p>
    <w:p w14:paraId="0BFE60D5" w14:textId="7194E904" w:rsidR="005C12D4" w:rsidRPr="00B13DE2" w:rsidRDefault="007A3423" w:rsidP="005440C0">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(luogo)</w:t>
      </w:r>
      <w:r w:rsidR="005C12D4" w:rsidRPr="00B13DE2">
        <w:rPr>
          <w:rFonts w:ascii="Palatino Linotype" w:eastAsia="Calibri" w:hAnsi="Palatino Linotype" w:cs="Verdana"/>
        </w:rPr>
        <w:t>, ……………………………………..</w:t>
      </w:r>
    </w:p>
    <w:p w14:paraId="38D584A0" w14:textId="77777777" w:rsidR="0060431F" w:rsidRPr="00B13DE2" w:rsidRDefault="0060431F" w:rsidP="005440C0">
      <w:pPr>
        <w:autoSpaceDE w:val="0"/>
        <w:autoSpaceDN w:val="0"/>
        <w:adjustRightInd w:val="0"/>
        <w:jc w:val="both"/>
        <w:rPr>
          <w:rFonts w:ascii="Palatino Linotype" w:eastAsia="Calibri" w:hAnsi="Palatino Linotype" w:cs="Verdana"/>
        </w:rPr>
      </w:pPr>
    </w:p>
    <w:p w14:paraId="724DBF45" w14:textId="77777777" w:rsidR="005C12D4" w:rsidRPr="00B13DE2" w:rsidRDefault="005C12D4" w:rsidP="005440C0">
      <w:pPr>
        <w:autoSpaceDE w:val="0"/>
        <w:autoSpaceDN w:val="0"/>
        <w:adjustRightInd w:val="0"/>
        <w:jc w:val="both"/>
        <w:rPr>
          <w:rFonts w:ascii="Palatino Linotype" w:eastAsia="Calibri" w:hAnsi="Palatino Linotype" w:cs="Verdana"/>
        </w:rPr>
      </w:pPr>
      <w:r w:rsidRPr="00B13DE2">
        <w:rPr>
          <w:rFonts w:ascii="Palatino Linotype" w:eastAsia="Calibri" w:hAnsi="Palatino Linotype" w:cs="Verdana"/>
        </w:rPr>
        <w:t xml:space="preserve">Il Legale Rappresentante del </w:t>
      </w:r>
      <w:r w:rsidRPr="00B13DE2">
        <w:rPr>
          <w:rFonts w:ascii="Palatino Linotype" w:eastAsia="Calibri" w:hAnsi="Palatino Linotype" w:cs="Verdana"/>
          <w:b/>
          <w:bCs/>
        </w:rPr>
        <w:t>«</w:t>
      </w:r>
      <w:r w:rsidRPr="00B13DE2">
        <w:rPr>
          <w:rFonts w:ascii="Palatino Linotype" w:eastAsia="Calibri" w:hAnsi="Palatino Linotype" w:cs="Verdana"/>
        </w:rPr>
        <w:t>………………………………………… »</w:t>
      </w:r>
    </w:p>
    <w:p w14:paraId="2BAFAF68" w14:textId="77777777" w:rsidR="005C12D4" w:rsidRPr="005440C0" w:rsidRDefault="005C12D4" w:rsidP="005440C0">
      <w:pPr>
        <w:shd w:val="clear" w:color="auto" w:fill="FFFFFF"/>
        <w:jc w:val="both"/>
        <w:rPr>
          <w:rFonts w:ascii="Palatino Linotype" w:hAnsi="Palatino Linotype" w:cs="Times"/>
        </w:rPr>
      </w:pPr>
      <w:r w:rsidRPr="00B13DE2">
        <w:rPr>
          <w:rFonts w:ascii="Palatino Linotype" w:eastAsia="Calibri" w:hAnsi="Palatino Linotype" w:cs="Verdana"/>
        </w:rPr>
        <w:t>_______________________________________________</w:t>
      </w:r>
    </w:p>
    <w:sectPr w:rsidR="005C12D4" w:rsidRPr="005440C0" w:rsidSect="000E360A">
      <w:footerReference w:type="default" r:id="rId8"/>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77251" w14:textId="77777777" w:rsidR="00BE086B" w:rsidRDefault="00BE086B" w:rsidP="00797E9E">
      <w:r>
        <w:separator/>
      </w:r>
    </w:p>
  </w:endnote>
  <w:endnote w:type="continuationSeparator" w:id="0">
    <w:p w14:paraId="0F91A53F" w14:textId="77777777" w:rsidR="00BE086B" w:rsidRDefault="00BE086B" w:rsidP="0079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3B07" w14:textId="66B40C5D" w:rsidR="00BE086B" w:rsidRDefault="00BE086B">
    <w:pPr>
      <w:pStyle w:val="Pidipagina"/>
      <w:jc w:val="right"/>
    </w:pPr>
    <w:r>
      <w:fldChar w:fldCharType="begin"/>
    </w:r>
    <w:r>
      <w:instrText>PAGE   \* MERGEFORMAT</w:instrText>
    </w:r>
    <w:r>
      <w:fldChar w:fldCharType="separate"/>
    </w:r>
    <w:r w:rsidR="00AB6B31">
      <w:rPr>
        <w:noProof/>
      </w:rPr>
      <w:t>7</w:t>
    </w:r>
    <w:r>
      <w:fldChar w:fldCharType="end"/>
    </w:r>
  </w:p>
  <w:p w14:paraId="15205F33" w14:textId="77777777" w:rsidR="00BE086B" w:rsidRDefault="00BE08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BB593" w14:textId="77777777" w:rsidR="00BE086B" w:rsidRDefault="00BE086B" w:rsidP="00797E9E">
      <w:r>
        <w:separator/>
      </w:r>
    </w:p>
  </w:footnote>
  <w:footnote w:type="continuationSeparator" w:id="0">
    <w:p w14:paraId="48048D79" w14:textId="77777777" w:rsidR="00BE086B" w:rsidRDefault="00BE086B" w:rsidP="00797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263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46626"/>
    <w:multiLevelType w:val="hybridMultilevel"/>
    <w:tmpl w:val="1A404DD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9EB368C"/>
    <w:multiLevelType w:val="hybridMultilevel"/>
    <w:tmpl w:val="BA166BD4"/>
    <w:lvl w:ilvl="0" w:tplc="78A490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2C5895"/>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nsid w:val="0B9A368C"/>
    <w:multiLevelType w:val="hybridMultilevel"/>
    <w:tmpl w:val="E7F8ADF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nsid w:val="0EC966F5"/>
    <w:multiLevelType w:val="hybridMultilevel"/>
    <w:tmpl w:val="FEDE4E40"/>
    <w:lvl w:ilvl="0" w:tplc="69B60380">
      <w:start w:val="3"/>
      <w:numFmt w:val="bullet"/>
      <w:lvlText w:val="-"/>
      <w:lvlJc w:val="left"/>
      <w:pPr>
        <w:ind w:left="720" w:hanging="360"/>
      </w:pPr>
      <w:rPr>
        <w:rFonts w:ascii="Times" w:eastAsia="Times New Roman" w:hAnsi="Times" w:hint="default"/>
        <w:i w:val="0"/>
        <w:iCs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0F1D6D10"/>
    <w:multiLevelType w:val="hybridMultilevel"/>
    <w:tmpl w:val="7D5A6C86"/>
    <w:lvl w:ilvl="0" w:tplc="69B60380">
      <w:start w:val="3"/>
      <w:numFmt w:val="bullet"/>
      <w:lvlText w:val="-"/>
      <w:lvlJc w:val="left"/>
      <w:pPr>
        <w:ind w:left="720" w:hanging="360"/>
      </w:pPr>
      <w:rPr>
        <w:rFonts w:ascii="Times" w:eastAsia="Times New Roman" w:hAnsi="Times" w:hint="default"/>
        <w:i w:val="0"/>
        <w:i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0FEE3F3B"/>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nsid w:val="10234707"/>
    <w:multiLevelType w:val="hybridMultilevel"/>
    <w:tmpl w:val="2A068E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0CD3C13"/>
    <w:multiLevelType w:val="hybridMultilevel"/>
    <w:tmpl w:val="27263D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12C074C"/>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148C78CD"/>
    <w:multiLevelType w:val="hybridMultilevel"/>
    <w:tmpl w:val="64C41B1E"/>
    <w:lvl w:ilvl="0" w:tplc="F1606FC0">
      <w:start w:val="1"/>
      <w:numFmt w:val="lowerRoman"/>
      <w:lvlText w:val="%1)"/>
      <w:lvlJc w:val="left"/>
      <w:pPr>
        <w:ind w:left="1420" w:hanging="720"/>
      </w:pPr>
      <w:rPr>
        <w:rFonts w:hint="default"/>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2">
    <w:nsid w:val="149376C4"/>
    <w:multiLevelType w:val="hybridMultilevel"/>
    <w:tmpl w:val="21BEF3C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09D5F29"/>
    <w:multiLevelType w:val="hybridMultilevel"/>
    <w:tmpl w:val="DC36C37A"/>
    <w:lvl w:ilvl="0" w:tplc="2674984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68D16D5"/>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5">
    <w:nsid w:val="2AAF2F4D"/>
    <w:multiLevelType w:val="hybridMultilevel"/>
    <w:tmpl w:val="A458693A"/>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2E27510A"/>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nsid w:val="30B5594A"/>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nsid w:val="34CB0E39"/>
    <w:multiLevelType w:val="hybridMultilevel"/>
    <w:tmpl w:val="92C05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F3692F"/>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nsid w:val="38FB3FFA"/>
    <w:multiLevelType w:val="hybridMultilevel"/>
    <w:tmpl w:val="1BFABE8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9577263"/>
    <w:multiLevelType w:val="hybridMultilevel"/>
    <w:tmpl w:val="D1F64E82"/>
    <w:lvl w:ilvl="0" w:tplc="38B4A6EE">
      <w:start w:val="1"/>
      <w:numFmt w:val="decimal"/>
      <w:lvlText w:val="%1)"/>
      <w:lvlJc w:val="left"/>
      <w:pPr>
        <w:ind w:left="360" w:hanging="360"/>
      </w:pPr>
      <w:rPr>
        <w:b w:val="0"/>
        <w:bCs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nsid w:val="3D7F6D98"/>
    <w:multiLevelType w:val="hybridMultilevel"/>
    <w:tmpl w:val="67023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F3B0D50"/>
    <w:multiLevelType w:val="hybridMultilevel"/>
    <w:tmpl w:val="4B88394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415A6E92"/>
    <w:multiLevelType w:val="hybridMultilevel"/>
    <w:tmpl w:val="9BB8934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5">
    <w:nsid w:val="45E937CB"/>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6">
    <w:nsid w:val="47AD78C9"/>
    <w:multiLevelType w:val="hybridMultilevel"/>
    <w:tmpl w:val="0A34B7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48566161"/>
    <w:multiLevelType w:val="hybridMultilevel"/>
    <w:tmpl w:val="3AD42A1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48C856DD"/>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nsid w:val="4DEB6EE8"/>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nsid w:val="522F180C"/>
    <w:multiLevelType w:val="hybridMultilevel"/>
    <w:tmpl w:val="84960DC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240244B"/>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2">
    <w:nsid w:val="53837CFA"/>
    <w:multiLevelType w:val="hybridMultilevel"/>
    <w:tmpl w:val="B7B66BB4"/>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576B5DA6"/>
    <w:multiLevelType w:val="hybridMultilevel"/>
    <w:tmpl w:val="D2523F1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57E5423D"/>
    <w:multiLevelType w:val="hybridMultilevel"/>
    <w:tmpl w:val="9F68E50A"/>
    <w:lvl w:ilvl="0" w:tplc="A4420394">
      <w:numFmt w:val="bullet"/>
      <w:lvlText w:val="-"/>
      <w:lvlJc w:val="left"/>
      <w:pPr>
        <w:ind w:left="405" w:hanging="360"/>
      </w:pPr>
      <w:rPr>
        <w:rFonts w:ascii="Times" w:eastAsia="Times New Roman" w:hAnsi="Times"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cs="Wingdings" w:hint="default"/>
      </w:rPr>
    </w:lvl>
    <w:lvl w:ilvl="3" w:tplc="04100001">
      <w:start w:val="1"/>
      <w:numFmt w:val="bullet"/>
      <w:lvlText w:val=""/>
      <w:lvlJc w:val="left"/>
      <w:pPr>
        <w:ind w:left="2565" w:hanging="360"/>
      </w:pPr>
      <w:rPr>
        <w:rFonts w:ascii="Symbol" w:hAnsi="Symbol" w:cs="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cs="Wingdings" w:hint="default"/>
      </w:rPr>
    </w:lvl>
    <w:lvl w:ilvl="6" w:tplc="04100001">
      <w:start w:val="1"/>
      <w:numFmt w:val="bullet"/>
      <w:lvlText w:val=""/>
      <w:lvlJc w:val="left"/>
      <w:pPr>
        <w:ind w:left="4725" w:hanging="360"/>
      </w:pPr>
      <w:rPr>
        <w:rFonts w:ascii="Symbol" w:hAnsi="Symbol" w:cs="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cs="Wingdings" w:hint="default"/>
      </w:rPr>
    </w:lvl>
  </w:abstractNum>
  <w:abstractNum w:abstractNumId="35">
    <w:nsid w:val="5F32583B"/>
    <w:multiLevelType w:val="hybridMultilevel"/>
    <w:tmpl w:val="2F2635C2"/>
    <w:lvl w:ilvl="0" w:tplc="9E0845D8">
      <w:start w:val="2"/>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nsid w:val="63324C53"/>
    <w:multiLevelType w:val="hybridMultilevel"/>
    <w:tmpl w:val="8996B23E"/>
    <w:lvl w:ilvl="0" w:tplc="2674984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753181B"/>
    <w:multiLevelType w:val="hybridMultilevel"/>
    <w:tmpl w:val="B1909728"/>
    <w:lvl w:ilvl="0" w:tplc="CAD4A41E">
      <w:numFmt w:val="bullet"/>
      <w:lvlText w:val="-"/>
      <w:lvlJc w:val="left"/>
      <w:pPr>
        <w:ind w:left="720" w:hanging="360"/>
      </w:pPr>
      <w:rPr>
        <w:rFonts w:ascii="Palatino Linotype" w:eastAsia="Calibri" w:hAnsi="Palatino Linotype"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6E2505"/>
    <w:multiLevelType w:val="hybridMultilevel"/>
    <w:tmpl w:val="F43C6C1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8FE71C5"/>
    <w:multiLevelType w:val="hybridMultilevel"/>
    <w:tmpl w:val="C9B48E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nsid w:val="7A270FE2"/>
    <w:multiLevelType w:val="hybridMultilevel"/>
    <w:tmpl w:val="7E46E542"/>
    <w:lvl w:ilvl="0" w:tplc="E45AF89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nsid w:val="7F6A61F0"/>
    <w:multiLevelType w:val="hybridMultilevel"/>
    <w:tmpl w:val="5CACABC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6"/>
  </w:num>
  <w:num w:numId="2">
    <w:abstractNumId w:val="5"/>
  </w:num>
  <w:num w:numId="3">
    <w:abstractNumId w:val="40"/>
  </w:num>
  <w:num w:numId="4">
    <w:abstractNumId w:val="34"/>
  </w:num>
  <w:num w:numId="5">
    <w:abstractNumId w:val="33"/>
  </w:num>
  <w:num w:numId="6">
    <w:abstractNumId w:val="25"/>
  </w:num>
  <w:num w:numId="7">
    <w:abstractNumId w:val="24"/>
  </w:num>
  <w:num w:numId="8">
    <w:abstractNumId w:val="27"/>
  </w:num>
  <w:num w:numId="9">
    <w:abstractNumId w:val="11"/>
  </w:num>
  <w:num w:numId="10">
    <w:abstractNumId w:val="7"/>
  </w:num>
  <w:num w:numId="11">
    <w:abstractNumId w:val="39"/>
  </w:num>
  <w:num w:numId="12">
    <w:abstractNumId w:val="3"/>
  </w:num>
  <w:num w:numId="13">
    <w:abstractNumId w:val="29"/>
  </w:num>
  <w:num w:numId="14">
    <w:abstractNumId w:val="4"/>
  </w:num>
  <w:num w:numId="15">
    <w:abstractNumId w:val="15"/>
  </w:num>
  <w:num w:numId="16">
    <w:abstractNumId w:val="8"/>
  </w:num>
  <w:num w:numId="17">
    <w:abstractNumId w:val="20"/>
  </w:num>
  <w:num w:numId="18">
    <w:abstractNumId w:val="12"/>
  </w:num>
  <w:num w:numId="19">
    <w:abstractNumId w:val="21"/>
  </w:num>
  <w:num w:numId="20">
    <w:abstractNumId w:val="32"/>
  </w:num>
  <w:num w:numId="21">
    <w:abstractNumId w:val="17"/>
  </w:num>
  <w:num w:numId="22">
    <w:abstractNumId w:val="41"/>
  </w:num>
  <w:num w:numId="23">
    <w:abstractNumId w:val="16"/>
  </w:num>
  <w:num w:numId="24">
    <w:abstractNumId w:val="10"/>
  </w:num>
  <w:num w:numId="25">
    <w:abstractNumId w:val="31"/>
  </w:num>
  <w:num w:numId="26">
    <w:abstractNumId w:val="14"/>
  </w:num>
  <w:num w:numId="27">
    <w:abstractNumId w:val="28"/>
  </w:num>
  <w:num w:numId="28">
    <w:abstractNumId w:val="19"/>
  </w:num>
  <w:num w:numId="29">
    <w:abstractNumId w:val="26"/>
  </w:num>
  <w:num w:numId="30">
    <w:abstractNumId w:val="23"/>
  </w:num>
  <w:num w:numId="31">
    <w:abstractNumId w:val="35"/>
  </w:num>
  <w:num w:numId="32">
    <w:abstractNumId w:val="22"/>
  </w:num>
  <w:num w:numId="33">
    <w:abstractNumId w:val="18"/>
  </w:num>
  <w:num w:numId="34">
    <w:abstractNumId w:val="1"/>
  </w:num>
  <w:num w:numId="35">
    <w:abstractNumId w:val="2"/>
  </w:num>
  <w:num w:numId="36">
    <w:abstractNumId w:val="13"/>
  </w:num>
  <w:num w:numId="37">
    <w:abstractNumId w:val="30"/>
  </w:num>
  <w:num w:numId="38">
    <w:abstractNumId w:val="36"/>
  </w:num>
  <w:num w:numId="39">
    <w:abstractNumId w:val="37"/>
  </w:num>
  <w:num w:numId="40">
    <w:abstractNumId w:val="0"/>
  </w:num>
  <w:num w:numId="41">
    <w:abstractNumId w:val="9"/>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zo borio">
    <w15:presenceInfo w15:providerId="AD" w15:userId="S-1-5-21-2276049878-2403629996-1335770593-1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25"/>
    <w:rsid w:val="00012B20"/>
    <w:rsid w:val="0001509D"/>
    <w:rsid w:val="0001658F"/>
    <w:rsid w:val="00016AC2"/>
    <w:rsid w:val="0003436F"/>
    <w:rsid w:val="0003512D"/>
    <w:rsid w:val="0005066B"/>
    <w:rsid w:val="0005120E"/>
    <w:rsid w:val="00051EEC"/>
    <w:rsid w:val="000646FE"/>
    <w:rsid w:val="0006792F"/>
    <w:rsid w:val="00067A61"/>
    <w:rsid w:val="00096865"/>
    <w:rsid w:val="000B237B"/>
    <w:rsid w:val="000D0B82"/>
    <w:rsid w:val="000D7BD9"/>
    <w:rsid w:val="000E0874"/>
    <w:rsid w:val="000E360A"/>
    <w:rsid w:val="000F2EEC"/>
    <w:rsid w:val="00117C1C"/>
    <w:rsid w:val="00123AB6"/>
    <w:rsid w:val="00125449"/>
    <w:rsid w:val="00125E23"/>
    <w:rsid w:val="00143731"/>
    <w:rsid w:val="00196673"/>
    <w:rsid w:val="001A13E1"/>
    <w:rsid w:val="001C1503"/>
    <w:rsid w:val="001C3DFE"/>
    <w:rsid w:val="001C556E"/>
    <w:rsid w:val="001C55C0"/>
    <w:rsid w:val="001D0B2B"/>
    <w:rsid w:val="001D12DE"/>
    <w:rsid w:val="001E3404"/>
    <w:rsid w:val="001E572F"/>
    <w:rsid w:val="001F51B2"/>
    <w:rsid w:val="00211E03"/>
    <w:rsid w:val="00221A71"/>
    <w:rsid w:val="00221CA9"/>
    <w:rsid w:val="002369A5"/>
    <w:rsid w:val="00286478"/>
    <w:rsid w:val="002A4EE7"/>
    <w:rsid w:val="002B386E"/>
    <w:rsid w:val="002D75F3"/>
    <w:rsid w:val="002E2756"/>
    <w:rsid w:val="002E6753"/>
    <w:rsid w:val="003060D5"/>
    <w:rsid w:val="00345DF4"/>
    <w:rsid w:val="00356029"/>
    <w:rsid w:val="00363EA1"/>
    <w:rsid w:val="00367519"/>
    <w:rsid w:val="003840C8"/>
    <w:rsid w:val="003B4AB5"/>
    <w:rsid w:val="003D3A93"/>
    <w:rsid w:val="00437359"/>
    <w:rsid w:val="004447C7"/>
    <w:rsid w:val="0045241D"/>
    <w:rsid w:val="00467FB5"/>
    <w:rsid w:val="00482019"/>
    <w:rsid w:val="00486A30"/>
    <w:rsid w:val="004931BD"/>
    <w:rsid w:val="00494F18"/>
    <w:rsid w:val="004A2618"/>
    <w:rsid w:val="004A2DA7"/>
    <w:rsid w:val="004A3834"/>
    <w:rsid w:val="004B3F37"/>
    <w:rsid w:val="004C74C0"/>
    <w:rsid w:val="004D41DF"/>
    <w:rsid w:val="004D6325"/>
    <w:rsid w:val="00505E4C"/>
    <w:rsid w:val="00506911"/>
    <w:rsid w:val="0053622F"/>
    <w:rsid w:val="005368A9"/>
    <w:rsid w:val="00536C2D"/>
    <w:rsid w:val="005440C0"/>
    <w:rsid w:val="00545596"/>
    <w:rsid w:val="00565DE6"/>
    <w:rsid w:val="00580746"/>
    <w:rsid w:val="005A31CF"/>
    <w:rsid w:val="005A341F"/>
    <w:rsid w:val="005A3723"/>
    <w:rsid w:val="005A486D"/>
    <w:rsid w:val="005C12D4"/>
    <w:rsid w:val="005C4222"/>
    <w:rsid w:val="005D13CC"/>
    <w:rsid w:val="005E1306"/>
    <w:rsid w:val="005F0C4F"/>
    <w:rsid w:val="0060431F"/>
    <w:rsid w:val="006051C6"/>
    <w:rsid w:val="00605F26"/>
    <w:rsid w:val="0062389D"/>
    <w:rsid w:val="00677C5B"/>
    <w:rsid w:val="00683201"/>
    <w:rsid w:val="006C55A8"/>
    <w:rsid w:val="006D019E"/>
    <w:rsid w:val="006D374F"/>
    <w:rsid w:val="006E4873"/>
    <w:rsid w:val="00704095"/>
    <w:rsid w:val="00736F8D"/>
    <w:rsid w:val="00787821"/>
    <w:rsid w:val="00797E9E"/>
    <w:rsid w:val="007A3423"/>
    <w:rsid w:val="007E4D26"/>
    <w:rsid w:val="007F3587"/>
    <w:rsid w:val="00832670"/>
    <w:rsid w:val="00852231"/>
    <w:rsid w:val="008956C2"/>
    <w:rsid w:val="00896661"/>
    <w:rsid w:val="0089730C"/>
    <w:rsid w:val="008A5277"/>
    <w:rsid w:val="008B370D"/>
    <w:rsid w:val="008B4648"/>
    <w:rsid w:val="008B557E"/>
    <w:rsid w:val="008C3A65"/>
    <w:rsid w:val="008D057A"/>
    <w:rsid w:val="008F7029"/>
    <w:rsid w:val="00920D7C"/>
    <w:rsid w:val="00921823"/>
    <w:rsid w:val="00932261"/>
    <w:rsid w:val="00932935"/>
    <w:rsid w:val="00933C6E"/>
    <w:rsid w:val="009468FB"/>
    <w:rsid w:val="0095439D"/>
    <w:rsid w:val="0098048C"/>
    <w:rsid w:val="00990716"/>
    <w:rsid w:val="0099108F"/>
    <w:rsid w:val="009A33A6"/>
    <w:rsid w:val="009A6BA5"/>
    <w:rsid w:val="009C1F91"/>
    <w:rsid w:val="009D712D"/>
    <w:rsid w:val="009F5950"/>
    <w:rsid w:val="00A256D5"/>
    <w:rsid w:val="00A25FD0"/>
    <w:rsid w:val="00A30512"/>
    <w:rsid w:val="00A43E89"/>
    <w:rsid w:val="00A463DA"/>
    <w:rsid w:val="00A81EF2"/>
    <w:rsid w:val="00AB6B31"/>
    <w:rsid w:val="00AC26D5"/>
    <w:rsid w:val="00AF4B2D"/>
    <w:rsid w:val="00AF6751"/>
    <w:rsid w:val="00B125CF"/>
    <w:rsid w:val="00B13DE2"/>
    <w:rsid w:val="00B45E0B"/>
    <w:rsid w:val="00B74145"/>
    <w:rsid w:val="00B9237B"/>
    <w:rsid w:val="00BC1546"/>
    <w:rsid w:val="00BC56B1"/>
    <w:rsid w:val="00BE086B"/>
    <w:rsid w:val="00BF0621"/>
    <w:rsid w:val="00BF45A8"/>
    <w:rsid w:val="00BF5F39"/>
    <w:rsid w:val="00C03702"/>
    <w:rsid w:val="00C15061"/>
    <w:rsid w:val="00C206CF"/>
    <w:rsid w:val="00C30F43"/>
    <w:rsid w:val="00C4441B"/>
    <w:rsid w:val="00C46565"/>
    <w:rsid w:val="00C662E2"/>
    <w:rsid w:val="00C745BF"/>
    <w:rsid w:val="00C94E25"/>
    <w:rsid w:val="00CA41F2"/>
    <w:rsid w:val="00CA71EA"/>
    <w:rsid w:val="00CD3003"/>
    <w:rsid w:val="00CD5FEA"/>
    <w:rsid w:val="00CE1001"/>
    <w:rsid w:val="00CF0956"/>
    <w:rsid w:val="00CF62AB"/>
    <w:rsid w:val="00CF7B81"/>
    <w:rsid w:val="00D1276A"/>
    <w:rsid w:val="00D16CF7"/>
    <w:rsid w:val="00D21497"/>
    <w:rsid w:val="00D365A4"/>
    <w:rsid w:val="00D71A44"/>
    <w:rsid w:val="00D77B09"/>
    <w:rsid w:val="00DA147C"/>
    <w:rsid w:val="00DA413D"/>
    <w:rsid w:val="00DC458D"/>
    <w:rsid w:val="00DC463E"/>
    <w:rsid w:val="00DC65DE"/>
    <w:rsid w:val="00DE2DEC"/>
    <w:rsid w:val="00E151D2"/>
    <w:rsid w:val="00E46640"/>
    <w:rsid w:val="00E60AA4"/>
    <w:rsid w:val="00E652C2"/>
    <w:rsid w:val="00E671FE"/>
    <w:rsid w:val="00E6769E"/>
    <w:rsid w:val="00E83FA6"/>
    <w:rsid w:val="00E85E86"/>
    <w:rsid w:val="00E90005"/>
    <w:rsid w:val="00E975C3"/>
    <w:rsid w:val="00EB759C"/>
    <w:rsid w:val="00ED0276"/>
    <w:rsid w:val="00EE1A06"/>
    <w:rsid w:val="00EE3375"/>
    <w:rsid w:val="00F1091B"/>
    <w:rsid w:val="00F10FA3"/>
    <w:rsid w:val="00F13B67"/>
    <w:rsid w:val="00F23969"/>
    <w:rsid w:val="00F459BF"/>
    <w:rsid w:val="00F50406"/>
    <w:rsid w:val="00F71BFE"/>
    <w:rsid w:val="00F80938"/>
    <w:rsid w:val="00FA25E3"/>
    <w:rsid w:val="00FC4D88"/>
    <w:rsid w:val="00FC7A93"/>
    <w:rsid w:val="00FD1D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325"/>
    <w:rPr>
      <w:rFonts w:ascii="Times New Roman" w:eastAsia="Times New Roman" w:hAnsi="Times New Roman"/>
      <w:sz w:val="24"/>
      <w:szCs w:val="24"/>
    </w:rPr>
  </w:style>
  <w:style w:type="paragraph" w:styleId="Titolo1">
    <w:name w:val="heading 1"/>
    <w:basedOn w:val="Normale"/>
    <w:next w:val="Normale"/>
    <w:link w:val="Titolo1Carattere"/>
    <w:qFormat/>
    <w:locked/>
    <w:rsid w:val="008A5277"/>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06792F"/>
    <w:rPr>
      <w:b/>
      <w:bCs/>
    </w:rPr>
  </w:style>
  <w:style w:type="paragraph" w:styleId="NormaleWeb">
    <w:name w:val="Normal (Web)"/>
    <w:basedOn w:val="Normale"/>
    <w:uiPriority w:val="99"/>
    <w:semiHidden/>
    <w:rsid w:val="003D3A93"/>
    <w:pPr>
      <w:spacing w:before="100" w:beforeAutospacing="1" w:after="100" w:afterAutospacing="1"/>
    </w:pPr>
  </w:style>
  <w:style w:type="paragraph" w:customStyle="1" w:styleId="Elencoacolori-Colore11">
    <w:name w:val="Elenco a colori - Colore 11"/>
    <w:basedOn w:val="Normale"/>
    <w:uiPriority w:val="99"/>
    <w:qFormat/>
    <w:rsid w:val="00F13B67"/>
    <w:pPr>
      <w:ind w:left="720"/>
    </w:pPr>
  </w:style>
  <w:style w:type="paragraph" w:styleId="Testofumetto">
    <w:name w:val="Balloon Text"/>
    <w:basedOn w:val="Normale"/>
    <w:link w:val="TestofumettoCarattere"/>
    <w:uiPriority w:val="99"/>
    <w:semiHidden/>
    <w:rsid w:val="00EE1A06"/>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EE1A06"/>
    <w:rPr>
      <w:rFonts w:ascii="Lucida Grande" w:hAnsi="Lucida Grande" w:cs="Lucida Grande"/>
      <w:sz w:val="18"/>
      <w:szCs w:val="18"/>
    </w:rPr>
  </w:style>
  <w:style w:type="character" w:customStyle="1" w:styleId="Titolo1Carattere">
    <w:name w:val="Titolo 1 Carattere"/>
    <w:link w:val="Titolo1"/>
    <w:rsid w:val="008A5277"/>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797E9E"/>
    <w:pPr>
      <w:tabs>
        <w:tab w:val="center" w:pos="4819"/>
        <w:tab w:val="right" w:pos="9638"/>
      </w:tabs>
    </w:pPr>
  </w:style>
  <w:style w:type="character" w:customStyle="1" w:styleId="IntestazioneCarattere">
    <w:name w:val="Intestazione Carattere"/>
    <w:link w:val="Intestazione"/>
    <w:uiPriority w:val="99"/>
    <w:rsid w:val="00797E9E"/>
    <w:rPr>
      <w:rFonts w:ascii="Times New Roman" w:eastAsia="Times New Roman" w:hAnsi="Times New Roman"/>
      <w:sz w:val="24"/>
      <w:szCs w:val="24"/>
    </w:rPr>
  </w:style>
  <w:style w:type="paragraph" w:styleId="Pidipagina">
    <w:name w:val="footer"/>
    <w:basedOn w:val="Normale"/>
    <w:link w:val="PidipaginaCarattere"/>
    <w:uiPriority w:val="99"/>
    <w:unhideWhenUsed/>
    <w:rsid w:val="00797E9E"/>
    <w:pPr>
      <w:tabs>
        <w:tab w:val="center" w:pos="4819"/>
        <w:tab w:val="right" w:pos="9638"/>
      </w:tabs>
    </w:pPr>
  </w:style>
  <w:style w:type="character" w:customStyle="1" w:styleId="PidipaginaCarattere">
    <w:name w:val="Piè di pagina Carattere"/>
    <w:link w:val="Pidipagina"/>
    <w:uiPriority w:val="99"/>
    <w:rsid w:val="00797E9E"/>
    <w:rPr>
      <w:rFonts w:ascii="Times New Roman" w:eastAsia="Times New Roman" w:hAnsi="Times New Roman"/>
      <w:sz w:val="24"/>
      <w:szCs w:val="24"/>
    </w:rPr>
  </w:style>
  <w:style w:type="paragraph" w:customStyle="1" w:styleId="Normale1">
    <w:name w:val="Normale1"/>
    <w:rsid w:val="00CD5FEA"/>
    <w:pPr>
      <w:widowControl w:val="0"/>
    </w:pPr>
    <w:rPr>
      <w:rFonts w:ascii="Times New Roman" w:eastAsia="Times New Roman" w:hAnsi="Times New Roman"/>
      <w:color w:val="000000"/>
      <w:sz w:val="24"/>
      <w:szCs w:val="24"/>
    </w:rPr>
  </w:style>
  <w:style w:type="character" w:styleId="Rimandocommento">
    <w:name w:val="annotation reference"/>
    <w:uiPriority w:val="99"/>
    <w:semiHidden/>
    <w:unhideWhenUsed/>
    <w:rsid w:val="00852231"/>
    <w:rPr>
      <w:sz w:val="18"/>
      <w:szCs w:val="18"/>
    </w:rPr>
  </w:style>
  <w:style w:type="paragraph" w:styleId="Testocommento">
    <w:name w:val="annotation text"/>
    <w:basedOn w:val="Normale"/>
    <w:link w:val="TestocommentoCarattere"/>
    <w:uiPriority w:val="99"/>
    <w:semiHidden/>
    <w:unhideWhenUsed/>
    <w:rsid w:val="00852231"/>
    <w:pPr>
      <w:widowControl w:val="0"/>
    </w:pPr>
    <w:rPr>
      <w:color w:val="000000"/>
    </w:rPr>
  </w:style>
  <w:style w:type="character" w:customStyle="1" w:styleId="TestocommentoCarattere">
    <w:name w:val="Testo commento Carattere"/>
    <w:link w:val="Testocommento"/>
    <w:uiPriority w:val="99"/>
    <w:semiHidden/>
    <w:rsid w:val="00852231"/>
    <w:rPr>
      <w:rFonts w:ascii="Times New Roman" w:eastAsia="Times New Roman" w:hAnsi="Times New Roman"/>
      <w:color w:val="000000"/>
      <w:sz w:val="24"/>
      <w:szCs w:val="24"/>
    </w:rPr>
  </w:style>
  <w:style w:type="paragraph" w:styleId="Paragrafoelenco">
    <w:name w:val="List Paragraph"/>
    <w:basedOn w:val="Normale"/>
    <w:uiPriority w:val="34"/>
    <w:qFormat/>
    <w:rsid w:val="00BF5F39"/>
    <w:pPr>
      <w:widowControl w:val="0"/>
      <w:ind w:left="720"/>
      <w:contextualSpacing/>
    </w:pPr>
    <w:rPr>
      <w:color w:val="000000"/>
    </w:rPr>
  </w:style>
  <w:style w:type="paragraph" w:customStyle="1" w:styleId="Normale2">
    <w:name w:val="Normale2"/>
    <w:rsid w:val="00BF5F39"/>
    <w:pPr>
      <w:widowControl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325"/>
    <w:rPr>
      <w:rFonts w:ascii="Times New Roman" w:eastAsia="Times New Roman" w:hAnsi="Times New Roman"/>
      <w:sz w:val="24"/>
      <w:szCs w:val="24"/>
    </w:rPr>
  </w:style>
  <w:style w:type="paragraph" w:styleId="Titolo1">
    <w:name w:val="heading 1"/>
    <w:basedOn w:val="Normale"/>
    <w:next w:val="Normale"/>
    <w:link w:val="Titolo1Carattere"/>
    <w:qFormat/>
    <w:locked/>
    <w:rsid w:val="008A5277"/>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06792F"/>
    <w:rPr>
      <w:b/>
      <w:bCs/>
    </w:rPr>
  </w:style>
  <w:style w:type="paragraph" w:styleId="NormaleWeb">
    <w:name w:val="Normal (Web)"/>
    <w:basedOn w:val="Normale"/>
    <w:uiPriority w:val="99"/>
    <w:semiHidden/>
    <w:rsid w:val="003D3A93"/>
    <w:pPr>
      <w:spacing w:before="100" w:beforeAutospacing="1" w:after="100" w:afterAutospacing="1"/>
    </w:pPr>
  </w:style>
  <w:style w:type="paragraph" w:customStyle="1" w:styleId="Elencoacolori-Colore11">
    <w:name w:val="Elenco a colori - Colore 11"/>
    <w:basedOn w:val="Normale"/>
    <w:uiPriority w:val="99"/>
    <w:qFormat/>
    <w:rsid w:val="00F13B67"/>
    <w:pPr>
      <w:ind w:left="720"/>
    </w:pPr>
  </w:style>
  <w:style w:type="paragraph" w:styleId="Testofumetto">
    <w:name w:val="Balloon Text"/>
    <w:basedOn w:val="Normale"/>
    <w:link w:val="TestofumettoCarattere"/>
    <w:uiPriority w:val="99"/>
    <w:semiHidden/>
    <w:rsid w:val="00EE1A06"/>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EE1A06"/>
    <w:rPr>
      <w:rFonts w:ascii="Lucida Grande" w:hAnsi="Lucida Grande" w:cs="Lucida Grande"/>
      <w:sz w:val="18"/>
      <w:szCs w:val="18"/>
    </w:rPr>
  </w:style>
  <w:style w:type="character" w:customStyle="1" w:styleId="Titolo1Carattere">
    <w:name w:val="Titolo 1 Carattere"/>
    <w:link w:val="Titolo1"/>
    <w:rsid w:val="008A5277"/>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797E9E"/>
    <w:pPr>
      <w:tabs>
        <w:tab w:val="center" w:pos="4819"/>
        <w:tab w:val="right" w:pos="9638"/>
      </w:tabs>
    </w:pPr>
  </w:style>
  <w:style w:type="character" w:customStyle="1" w:styleId="IntestazioneCarattere">
    <w:name w:val="Intestazione Carattere"/>
    <w:link w:val="Intestazione"/>
    <w:uiPriority w:val="99"/>
    <w:rsid w:val="00797E9E"/>
    <w:rPr>
      <w:rFonts w:ascii="Times New Roman" w:eastAsia="Times New Roman" w:hAnsi="Times New Roman"/>
      <w:sz w:val="24"/>
      <w:szCs w:val="24"/>
    </w:rPr>
  </w:style>
  <w:style w:type="paragraph" w:styleId="Pidipagina">
    <w:name w:val="footer"/>
    <w:basedOn w:val="Normale"/>
    <w:link w:val="PidipaginaCarattere"/>
    <w:uiPriority w:val="99"/>
    <w:unhideWhenUsed/>
    <w:rsid w:val="00797E9E"/>
    <w:pPr>
      <w:tabs>
        <w:tab w:val="center" w:pos="4819"/>
        <w:tab w:val="right" w:pos="9638"/>
      </w:tabs>
    </w:pPr>
  </w:style>
  <w:style w:type="character" w:customStyle="1" w:styleId="PidipaginaCarattere">
    <w:name w:val="Piè di pagina Carattere"/>
    <w:link w:val="Pidipagina"/>
    <w:uiPriority w:val="99"/>
    <w:rsid w:val="00797E9E"/>
    <w:rPr>
      <w:rFonts w:ascii="Times New Roman" w:eastAsia="Times New Roman" w:hAnsi="Times New Roman"/>
      <w:sz w:val="24"/>
      <w:szCs w:val="24"/>
    </w:rPr>
  </w:style>
  <w:style w:type="paragraph" w:customStyle="1" w:styleId="Normale1">
    <w:name w:val="Normale1"/>
    <w:rsid w:val="00CD5FEA"/>
    <w:pPr>
      <w:widowControl w:val="0"/>
    </w:pPr>
    <w:rPr>
      <w:rFonts w:ascii="Times New Roman" w:eastAsia="Times New Roman" w:hAnsi="Times New Roman"/>
      <w:color w:val="000000"/>
      <w:sz w:val="24"/>
      <w:szCs w:val="24"/>
    </w:rPr>
  </w:style>
  <w:style w:type="character" w:styleId="Rimandocommento">
    <w:name w:val="annotation reference"/>
    <w:uiPriority w:val="99"/>
    <w:semiHidden/>
    <w:unhideWhenUsed/>
    <w:rsid w:val="00852231"/>
    <w:rPr>
      <w:sz w:val="18"/>
      <w:szCs w:val="18"/>
    </w:rPr>
  </w:style>
  <w:style w:type="paragraph" w:styleId="Testocommento">
    <w:name w:val="annotation text"/>
    <w:basedOn w:val="Normale"/>
    <w:link w:val="TestocommentoCarattere"/>
    <w:uiPriority w:val="99"/>
    <w:semiHidden/>
    <w:unhideWhenUsed/>
    <w:rsid w:val="00852231"/>
    <w:pPr>
      <w:widowControl w:val="0"/>
    </w:pPr>
    <w:rPr>
      <w:color w:val="000000"/>
    </w:rPr>
  </w:style>
  <w:style w:type="character" w:customStyle="1" w:styleId="TestocommentoCarattere">
    <w:name w:val="Testo commento Carattere"/>
    <w:link w:val="Testocommento"/>
    <w:uiPriority w:val="99"/>
    <w:semiHidden/>
    <w:rsid w:val="00852231"/>
    <w:rPr>
      <w:rFonts w:ascii="Times New Roman" w:eastAsia="Times New Roman" w:hAnsi="Times New Roman"/>
      <w:color w:val="000000"/>
      <w:sz w:val="24"/>
      <w:szCs w:val="24"/>
    </w:rPr>
  </w:style>
  <w:style w:type="paragraph" w:styleId="Paragrafoelenco">
    <w:name w:val="List Paragraph"/>
    <w:basedOn w:val="Normale"/>
    <w:uiPriority w:val="34"/>
    <w:qFormat/>
    <w:rsid w:val="00BF5F39"/>
    <w:pPr>
      <w:widowControl w:val="0"/>
      <w:ind w:left="720"/>
      <w:contextualSpacing/>
    </w:pPr>
    <w:rPr>
      <w:color w:val="000000"/>
    </w:rPr>
  </w:style>
  <w:style w:type="paragraph" w:customStyle="1" w:styleId="Normale2">
    <w:name w:val="Normale2"/>
    <w:rsid w:val="00BF5F39"/>
    <w:pPr>
      <w:widowControl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70955">
      <w:marLeft w:val="0"/>
      <w:marRight w:val="0"/>
      <w:marTop w:val="0"/>
      <w:marBottom w:val="0"/>
      <w:divBdr>
        <w:top w:val="none" w:sz="0" w:space="0" w:color="auto"/>
        <w:left w:val="none" w:sz="0" w:space="0" w:color="auto"/>
        <w:bottom w:val="none" w:sz="0" w:space="0" w:color="auto"/>
        <w:right w:val="none" w:sz="0" w:space="0" w:color="auto"/>
      </w:divBdr>
    </w:div>
    <w:div w:id="66737095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2172</Words>
  <Characters>13502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Adozione del regolamento  comunale per la disciplina della co-progettazione nel rapporto fra amministrazione comunale ed enti del terzo settore nell’ambito delle politiche sociali</vt:lpstr>
    </vt:vector>
  </TitlesOfParts>
  <Company>HP</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Adozione del regolamento  comunale per la disciplina della co-progettazione nel rapporto fra amministrazione comunale ed enti del terzo settore nell’ambito delle politiche sociali</dc:title>
  <dc:subject/>
  <dc:creator>Barbara</dc:creator>
  <cp:keywords/>
  <cp:lastModifiedBy>MMEA-2</cp:lastModifiedBy>
  <cp:revision>33</cp:revision>
  <cp:lastPrinted>2016-11-14T09:40:00Z</cp:lastPrinted>
  <dcterms:created xsi:type="dcterms:W3CDTF">2019-05-09T15:23:00Z</dcterms:created>
  <dcterms:modified xsi:type="dcterms:W3CDTF">2020-05-21T10:47:00Z</dcterms:modified>
</cp:coreProperties>
</file>